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1C35" w:rsidRPr="00361C35" w:rsidRDefault="00361C35" w:rsidP="00361C35">
      <w:pPr>
        <w:rPr>
          <w:rFonts w:ascii="Times New Roman" w:hAnsi="Times New Roman" w:cs="Times New Roman"/>
        </w:rPr>
      </w:pPr>
      <w:r w:rsidRPr="00361C35">
        <w:rPr>
          <w:rFonts w:ascii="Times New Roman" w:hAnsi="Times New Roman" w:cs="Times New Roman"/>
          <w:highlight w:val="yellow"/>
        </w:rPr>
        <w:t>PLEASE COMPLETE YELLOW HIGHLIGHTED FIELDS</w:t>
      </w:r>
    </w:p>
    <w:p w:rsidR="004A00EA" w:rsidRPr="00041692" w:rsidRDefault="004A00EA" w:rsidP="004A00EA">
      <w:pPr>
        <w:rPr>
          <w:rFonts w:ascii="Times New Roman" w:hAnsi="Times New Roman" w:cs="Times New Roman"/>
          <w:b/>
          <w:sz w:val="28"/>
          <w:szCs w:val="28"/>
        </w:rPr>
      </w:pPr>
      <w:r w:rsidRPr="00041692">
        <w:rPr>
          <w:rFonts w:ascii="Times New Roman" w:hAnsi="Times New Roman" w:cs="Times New Roman"/>
          <w:b/>
          <w:sz w:val="28"/>
          <w:szCs w:val="28"/>
        </w:rPr>
        <w:t>DATA ACCESS AGREEMENT</w:t>
      </w:r>
    </w:p>
    <w:p w:rsidR="004A00EA" w:rsidRPr="00041692" w:rsidRDefault="004A00EA" w:rsidP="004A00EA">
      <w:pPr>
        <w:rPr>
          <w:rFonts w:ascii="Times New Roman" w:hAnsi="Times New Roman" w:cs="Times New Roman"/>
        </w:rPr>
      </w:pPr>
      <w:r w:rsidRPr="00041692">
        <w:rPr>
          <w:rFonts w:ascii="Times New Roman" w:hAnsi="Times New Roman" w:cs="Times New Roman"/>
        </w:rPr>
        <w:t xml:space="preserve">This </w:t>
      </w:r>
      <w:r w:rsidR="00B26E5A" w:rsidRPr="00041692">
        <w:rPr>
          <w:rFonts w:ascii="Times New Roman" w:hAnsi="Times New Roman" w:cs="Times New Roman"/>
        </w:rPr>
        <w:t xml:space="preserve">Data Access Agreement (henceforth the “Agreement”) </w:t>
      </w:r>
      <w:r w:rsidRPr="00041692">
        <w:rPr>
          <w:rFonts w:ascii="Times New Roman" w:hAnsi="Times New Roman" w:cs="Times New Roman"/>
        </w:rPr>
        <w:t xml:space="preserve">governs the terms on which access </w:t>
      </w:r>
      <w:r w:rsidR="00B26E5A" w:rsidRPr="00041692">
        <w:rPr>
          <w:rFonts w:ascii="Times New Roman" w:hAnsi="Times New Roman" w:cs="Times New Roman"/>
        </w:rPr>
        <w:t>is</w:t>
      </w:r>
      <w:r w:rsidRPr="00041692">
        <w:rPr>
          <w:rFonts w:ascii="Times New Roman" w:hAnsi="Times New Roman" w:cs="Times New Roman"/>
        </w:rPr>
        <w:t xml:space="preserve"> granted to genetic data</w:t>
      </w:r>
      <w:r w:rsidR="00B26E5A" w:rsidRPr="00041692">
        <w:rPr>
          <w:rFonts w:ascii="Times New Roman" w:hAnsi="Times New Roman" w:cs="Times New Roman"/>
        </w:rPr>
        <w:t xml:space="preserve"> controlled</w:t>
      </w:r>
      <w:r w:rsidRPr="00041692">
        <w:rPr>
          <w:rFonts w:ascii="Times New Roman" w:hAnsi="Times New Roman" w:cs="Times New Roman"/>
        </w:rPr>
        <w:t xml:space="preserve"> by </w:t>
      </w:r>
      <w:r w:rsidR="00A56560">
        <w:rPr>
          <w:rFonts w:ascii="Times New Roman" w:hAnsi="Times New Roman" w:cs="Times New Roman"/>
        </w:rPr>
        <w:t xml:space="preserve">the Data Access Committee </w:t>
      </w:r>
      <w:r w:rsidR="00A56560" w:rsidRPr="00041692">
        <w:rPr>
          <w:rFonts w:ascii="Times New Roman" w:hAnsi="Times New Roman" w:cs="Times New Roman"/>
        </w:rPr>
        <w:t>(henceforth the “</w:t>
      </w:r>
      <w:r w:rsidR="00A56560">
        <w:rPr>
          <w:rFonts w:ascii="Times New Roman" w:hAnsi="Times New Roman" w:cs="Times New Roman"/>
        </w:rPr>
        <w:t>DAC</w:t>
      </w:r>
      <w:r w:rsidR="00A56560" w:rsidRPr="00041692">
        <w:rPr>
          <w:rFonts w:ascii="Times New Roman" w:hAnsi="Times New Roman" w:cs="Times New Roman"/>
        </w:rPr>
        <w:t>”)</w:t>
      </w:r>
      <w:r w:rsidRPr="00041692">
        <w:rPr>
          <w:rFonts w:ascii="Times New Roman" w:hAnsi="Times New Roman" w:cs="Times New Roman"/>
        </w:rPr>
        <w:t>.</w:t>
      </w:r>
      <w:r w:rsidR="00D962A7" w:rsidRPr="00041692">
        <w:rPr>
          <w:rFonts w:ascii="Times New Roman" w:hAnsi="Times New Roman" w:cs="Times New Roman"/>
        </w:rPr>
        <w:t xml:space="preserve"> </w:t>
      </w:r>
    </w:p>
    <w:p w:rsidR="00B26E5A" w:rsidRPr="00041692" w:rsidRDefault="00B26E5A" w:rsidP="00B26E5A">
      <w:pPr>
        <w:rPr>
          <w:rFonts w:ascii="Times New Roman" w:hAnsi="Times New Roman" w:cs="Times New Roman"/>
          <w:lang w:val="en-GB"/>
        </w:rPr>
      </w:pPr>
      <w:r w:rsidRPr="00041692">
        <w:rPr>
          <w:rFonts w:ascii="Times New Roman" w:hAnsi="Times New Roman" w:cs="Times New Roman"/>
          <w:lang w:val="en-GB"/>
        </w:rPr>
        <w:t xml:space="preserve">The parties (henceforth the “Parties” or, when one party, the “Party”) to the Agreement are: </w:t>
      </w:r>
    </w:p>
    <w:p w:rsidR="00B26E5A" w:rsidRPr="00041692" w:rsidRDefault="00A56560" w:rsidP="00EB6525">
      <w:pPr>
        <w:pStyle w:val="ListParagraph"/>
        <w:numPr>
          <w:ilvl w:val="0"/>
          <w:numId w:val="2"/>
        </w:numPr>
        <w:rPr>
          <w:rFonts w:ascii="Times New Roman" w:hAnsi="Times New Roman" w:cs="Times New Roman"/>
          <w:lang w:val="en-GB"/>
        </w:rPr>
      </w:pPr>
      <w:r w:rsidRPr="00A56560">
        <w:rPr>
          <w:rFonts w:ascii="Times New Roman" w:hAnsi="Times New Roman" w:cs="Times New Roman"/>
          <w:lang w:val="en-GB"/>
        </w:rPr>
        <w:t xml:space="preserve">The </w:t>
      </w:r>
      <w:r>
        <w:rPr>
          <w:rFonts w:ascii="Times New Roman" w:hAnsi="Times New Roman" w:cs="Times New Roman"/>
          <w:b/>
          <w:lang w:val="en-GB"/>
        </w:rPr>
        <w:t>DAC.</w:t>
      </w:r>
      <w:r w:rsidR="00B26E5A" w:rsidRPr="00041692">
        <w:rPr>
          <w:rFonts w:ascii="Times New Roman" w:hAnsi="Times New Roman" w:cs="Times New Roman"/>
          <w:lang w:val="en-GB"/>
        </w:rPr>
        <w:t xml:space="preserve"> </w:t>
      </w:r>
      <w:r w:rsidRPr="00041692">
        <w:rPr>
          <w:rFonts w:ascii="Times New Roman" w:hAnsi="Times New Roman" w:cs="Times New Roman"/>
        </w:rPr>
        <w:t xml:space="preserve">The DAC consists of two representatives from </w:t>
      </w:r>
      <w:r w:rsidR="007C208F">
        <w:rPr>
          <w:rFonts w:ascii="Times New Roman" w:hAnsi="Times New Roman" w:cs="Times New Roman"/>
        </w:rPr>
        <w:t>Uppsala</w:t>
      </w:r>
      <w:r w:rsidRPr="00041692">
        <w:rPr>
          <w:rFonts w:ascii="Times New Roman" w:hAnsi="Times New Roman" w:cs="Times New Roman"/>
        </w:rPr>
        <w:t xml:space="preserve"> University (Carina Schlebusch and Mattias Jakobsson), one representative from the University of the Witwatersrand, South Africa (Himla Soodyall) and two nominated representatives fr</w:t>
      </w:r>
      <w:r>
        <w:rPr>
          <w:rFonts w:ascii="Times New Roman" w:hAnsi="Times New Roman" w:cs="Times New Roman"/>
        </w:rPr>
        <w:t xml:space="preserve">om the South African San council, </w:t>
      </w:r>
      <w:r w:rsidR="00B26E5A" w:rsidRPr="00041692">
        <w:rPr>
          <w:rFonts w:ascii="Times New Roman" w:hAnsi="Times New Roman" w:cs="Times New Roman"/>
          <w:lang w:val="en-GB"/>
        </w:rPr>
        <w:t>and</w:t>
      </w:r>
    </w:p>
    <w:p w:rsidR="00B26E5A" w:rsidRPr="00041692" w:rsidRDefault="00EB6525" w:rsidP="00EB6525">
      <w:pPr>
        <w:pStyle w:val="ListParagraph"/>
        <w:numPr>
          <w:ilvl w:val="0"/>
          <w:numId w:val="2"/>
        </w:numPr>
        <w:rPr>
          <w:rFonts w:ascii="Times New Roman" w:hAnsi="Times New Roman" w:cs="Times New Roman"/>
          <w:lang w:val="en-GB"/>
        </w:rPr>
      </w:pPr>
      <w:r w:rsidRPr="00041692">
        <w:rPr>
          <w:rFonts w:ascii="Times New Roman" w:hAnsi="Times New Roman" w:cs="Times New Roman"/>
          <w:lang w:val="en-GB"/>
        </w:rPr>
        <w:t>[</w:t>
      </w:r>
      <w:r w:rsidRPr="00B966C5">
        <w:rPr>
          <w:rFonts w:ascii="Times New Roman" w:hAnsi="Times New Roman" w:cs="Times New Roman"/>
          <w:b/>
          <w:highlight w:val="yellow"/>
          <w:lang w:val="en-GB"/>
        </w:rPr>
        <w:t xml:space="preserve">name of </w:t>
      </w:r>
      <w:r w:rsidR="00C76629" w:rsidRPr="00B966C5">
        <w:rPr>
          <w:rFonts w:ascii="Times New Roman" w:hAnsi="Times New Roman" w:cs="Times New Roman"/>
          <w:b/>
          <w:highlight w:val="yellow"/>
          <w:lang w:val="en-GB"/>
        </w:rPr>
        <w:t>User Institution</w:t>
      </w:r>
      <w:r w:rsidRPr="00041692">
        <w:rPr>
          <w:rFonts w:ascii="Times New Roman" w:hAnsi="Times New Roman" w:cs="Times New Roman"/>
          <w:lang w:val="en-GB"/>
        </w:rPr>
        <w:t>] (henceforth the “</w:t>
      </w:r>
      <w:r w:rsidR="00C76629" w:rsidRPr="00041692">
        <w:rPr>
          <w:rFonts w:ascii="Times New Roman" w:hAnsi="Times New Roman" w:cs="Times New Roman"/>
          <w:lang w:val="en-GB"/>
        </w:rPr>
        <w:t>User Institution</w:t>
      </w:r>
      <w:r w:rsidRPr="00041692">
        <w:rPr>
          <w:rFonts w:ascii="Times New Roman" w:hAnsi="Times New Roman" w:cs="Times New Roman"/>
          <w:lang w:val="en-GB"/>
        </w:rPr>
        <w:t>”), [</w:t>
      </w:r>
      <w:r w:rsidRPr="00041692">
        <w:rPr>
          <w:rFonts w:ascii="Times New Roman" w:hAnsi="Times New Roman" w:cs="Times New Roman"/>
          <w:highlight w:val="yellow"/>
          <w:lang w:val="en-GB"/>
        </w:rPr>
        <w:t xml:space="preserve">address </w:t>
      </w:r>
      <w:r w:rsidRPr="00B966C5">
        <w:rPr>
          <w:rFonts w:ascii="Times New Roman" w:hAnsi="Times New Roman" w:cs="Times New Roman"/>
          <w:highlight w:val="yellow"/>
          <w:lang w:val="en-GB"/>
        </w:rPr>
        <w:t xml:space="preserve">of </w:t>
      </w:r>
      <w:r w:rsidR="00C76629" w:rsidRPr="00B966C5">
        <w:rPr>
          <w:rFonts w:ascii="Times New Roman" w:hAnsi="Times New Roman" w:cs="Times New Roman"/>
          <w:highlight w:val="yellow"/>
          <w:lang w:val="en-GB"/>
        </w:rPr>
        <w:t>User Institution</w:t>
      </w:r>
      <w:r w:rsidRPr="00041692">
        <w:rPr>
          <w:rFonts w:ascii="Times New Roman" w:hAnsi="Times New Roman" w:cs="Times New Roman"/>
          <w:lang w:val="en-GB"/>
        </w:rPr>
        <w:t>]</w:t>
      </w:r>
      <w:r w:rsidR="00B26E5A" w:rsidRPr="00041692">
        <w:rPr>
          <w:rFonts w:ascii="Times New Roman" w:hAnsi="Times New Roman" w:cs="Times New Roman"/>
          <w:lang w:val="en-GB"/>
        </w:rPr>
        <w:t xml:space="preserve"> </w:t>
      </w:r>
    </w:p>
    <w:p w:rsidR="00B26E5A" w:rsidRPr="00041692" w:rsidRDefault="00B26E5A" w:rsidP="004A00EA">
      <w:pPr>
        <w:rPr>
          <w:rFonts w:ascii="Times New Roman" w:hAnsi="Times New Roman" w:cs="Times New Roman"/>
          <w:lang w:val="en-GB"/>
        </w:rPr>
      </w:pPr>
      <w:r w:rsidRPr="00041692">
        <w:rPr>
          <w:rFonts w:ascii="Times New Roman" w:hAnsi="Times New Roman" w:cs="Times New Roman"/>
        </w:rPr>
        <w:t xml:space="preserve">The Agreement come into effect </w:t>
      </w:r>
      <w:r w:rsidRPr="00041692">
        <w:rPr>
          <w:rFonts w:ascii="Times New Roman" w:hAnsi="Times New Roman" w:cs="Times New Roman"/>
          <w:lang w:val="en-GB"/>
        </w:rPr>
        <w:t xml:space="preserve">from the date of last signature by the </w:t>
      </w:r>
      <w:r w:rsidR="00EB6525" w:rsidRPr="00041692">
        <w:rPr>
          <w:rFonts w:ascii="Times New Roman" w:hAnsi="Times New Roman" w:cs="Times New Roman"/>
          <w:lang w:val="en-GB"/>
        </w:rPr>
        <w:t>P</w:t>
      </w:r>
      <w:r w:rsidRPr="00041692">
        <w:rPr>
          <w:rFonts w:ascii="Times New Roman" w:hAnsi="Times New Roman" w:cs="Times New Roman"/>
          <w:lang w:val="en-GB"/>
        </w:rPr>
        <w:t>arties</w:t>
      </w:r>
      <w:r w:rsidR="00FA7213" w:rsidRPr="00041692">
        <w:rPr>
          <w:rFonts w:ascii="Times New Roman" w:hAnsi="Times New Roman" w:cs="Times New Roman"/>
          <w:lang w:val="en-GB"/>
        </w:rPr>
        <w:t xml:space="preserve"> and shall </w:t>
      </w:r>
      <w:r w:rsidR="00FA7213" w:rsidRPr="00041692">
        <w:rPr>
          <w:rFonts w:ascii="Times New Roman" w:hAnsi="Times New Roman" w:cs="Times New Roman"/>
        </w:rPr>
        <w:t xml:space="preserve">and remain in force </w:t>
      </w:r>
      <w:r w:rsidR="00CA3270" w:rsidRPr="00041692">
        <w:rPr>
          <w:rFonts w:ascii="Times New Roman" w:hAnsi="Times New Roman" w:cs="Times New Roman"/>
        </w:rPr>
        <w:t>for one (1) year or until the purpose as described in the request for access to the Data has been completed, whichever occurs first</w:t>
      </w:r>
      <w:r w:rsidRPr="00041692">
        <w:rPr>
          <w:rFonts w:ascii="Times New Roman" w:hAnsi="Times New Roman" w:cs="Times New Roman"/>
          <w:lang w:val="en-GB"/>
        </w:rPr>
        <w:t xml:space="preserve">. </w:t>
      </w:r>
    </w:p>
    <w:p w:rsidR="00352E1E" w:rsidRPr="00041692" w:rsidRDefault="00A956AF" w:rsidP="004A00EA">
      <w:pPr>
        <w:rPr>
          <w:rFonts w:ascii="Times New Roman" w:hAnsi="Times New Roman" w:cs="Times New Roman"/>
          <w:lang w:val="en-GB"/>
        </w:rPr>
      </w:pPr>
      <w:r w:rsidRPr="00041692">
        <w:rPr>
          <w:rFonts w:ascii="Times New Roman" w:hAnsi="Times New Roman" w:cs="Times New Roman"/>
          <w:lang w:val="en-GB"/>
        </w:rPr>
        <w:t xml:space="preserve">This Agreement has been designed in consideration of </w:t>
      </w:r>
      <w:r w:rsidRPr="00041692">
        <w:rPr>
          <w:rFonts w:ascii="Times New Roman" w:hAnsi="Times New Roman" w:cs="Times New Roman"/>
        </w:rPr>
        <w:t xml:space="preserve">Regulation (EU) 2016/679 of the </w:t>
      </w:r>
      <w:r w:rsidR="00996DE7" w:rsidRPr="00041692">
        <w:rPr>
          <w:rFonts w:ascii="Times New Roman" w:hAnsi="Times New Roman" w:cs="Times New Roman"/>
        </w:rPr>
        <w:t>European</w:t>
      </w:r>
      <w:r w:rsidRPr="00041692">
        <w:rPr>
          <w:rFonts w:ascii="Times New Roman" w:hAnsi="Times New Roman" w:cs="Times New Roman"/>
        </w:rPr>
        <w:t xml:space="preserve"> Parliament and of the Council of 27 April 2016 on the protection of </w:t>
      </w:r>
      <w:r w:rsidR="00996DE7" w:rsidRPr="00041692">
        <w:rPr>
          <w:rFonts w:ascii="Times New Roman" w:hAnsi="Times New Roman" w:cs="Times New Roman"/>
        </w:rPr>
        <w:t>natural</w:t>
      </w:r>
      <w:r w:rsidRPr="00041692">
        <w:rPr>
          <w:rFonts w:ascii="Times New Roman" w:hAnsi="Times New Roman" w:cs="Times New Roman"/>
        </w:rPr>
        <w:t xml:space="preserve"> persons with regard to the processing of personal data and on the free movement of such data (henceforth “GDPR”)</w:t>
      </w:r>
    </w:p>
    <w:p w:rsidR="00D962A7" w:rsidRPr="00041692" w:rsidRDefault="00646995" w:rsidP="00646995">
      <w:pPr>
        <w:pStyle w:val="ListParagraph"/>
        <w:numPr>
          <w:ilvl w:val="0"/>
          <w:numId w:val="3"/>
        </w:numPr>
        <w:rPr>
          <w:rFonts w:ascii="Times New Roman" w:hAnsi="Times New Roman" w:cs="Times New Roman"/>
          <w:b/>
        </w:rPr>
      </w:pPr>
      <w:r w:rsidRPr="00041692">
        <w:rPr>
          <w:rFonts w:ascii="Times New Roman" w:hAnsi="Times New Roman" w:cs="Times New Roman"/>
          <w:b/>
        </w:rPr>
        <w:t>Appendices</w:t>
      </w:r>
    </w:p>
    <w:p w:rsidR="00646995" w:rsidRPr="00041692" w:rsidRDefault="00C76629" w:rsidP="004A00EA">
      <w:pPr>
        <w:rPr>
          <w:rFonts w:ascii="Times New Roman" w:hAnsi="Times New Roman" w:cs="Times New Roman"/>
        </w:rPr>
      </w:pPr>
      <w:r w:rsidRPr="00041692">
        <w:rPr>
          <w:rFonts w:ascii="Times New Roman" w:hAnsi="Times New Roman" w:cs="Times New Roman"/>
          <w:lang w:val="en-GB"/>
        </w:rPr>
        <w:t>User Institution</w:t>
      </w:r>
      <w:r w:rsidRPr="00041692">
        <w:rPr>
          <w:rFonts w:ascii="Times New Roman" w:hAnsi="Times New Roman" w:cs="Times New Roman"/>
        </w:rPr>
        <w:t xml:space="preserve"> </w:t>
      </w:r>
      <w:r w:rsidR="00646995" w:rsidRPr="00041692">
        <w:rPr>
          <w:rFonts w:ascii="Times New Roman" w:hAnsi="Times New Roman" w:cs="Times New Roman"/>
        </w:rPr>
        <w:t xml:space="preserve">is </w:t>
      </w:r>
      <w:r w:rsidR="00646995" w:rsidRPr="001826B2">
        <w:rPr>
          <w:rFonts w:ascii="Times New Roman" w:hAnsi="Times New Roman" w:cs="Times New Roman"/>
          <w:highlight w:val="yellow"/>
        </w:rPr>
        <w:t>(please indicate applicable option</w:t>
      </w:r>
      <w:r w:rsidR="00361C35">
        <w:rPr>
          <w:rFonts w:ascii="Times New Roman" w:hAnsi="Times New Roman" w:cs="Times New Roman"/>
          <w:highlight w:val="yellow"/>
        </w:rPr>
        <w:t xml:space="preserve"> below</w:t>
      </w:r>
      <w:r w:rsidR="00646995" w:rsidRPr="001826B2">
        <w:rPr>
          <w:rFonts w:ascii="Times New Roman" w:hAnsi="Times New Roman" w:cs="Times New Roman"/>
          <w:highlight w:val="yellow"/>
        </w:rPr>
        <w:t>):</w:t>
      </w:r>
      <w:r w:rsidR="00646995" w:rsidRPr="00041692">
        <w:rPr>
          <w:rFonts w:ascii="Times New Roman" w:hAnsi="Times New Roman" w:cs="Times New Roman"/>
        </w:rPr>
        <w:t xml:space="preserve"> </w:t>
      </w:r>
    </w:p>
    <w:p w:rsidR="00352E1E" w:rsidRPr="00041692" w:rsidRDefault="00352E1E" w:rsidP="00646995">
      <w:pPr>
        <w:pStyle w:val="ListParagraph"/>
        <w:numPr>
          <w:ilvl w:val="0"/>
          <w:numId w:val="4"/>
        </w:numPr>
        <w:rPr>
          <w:rFonts w:ascii="Times New Roman" w:hAnsi="Times New Roman" w:cs="Times New Roman"/>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00"/>
      </w:tblGrid>
      <w:tr w:rsidR="00352E1E" w:rsidRPr="00041692" w:rsidTr="00226D66">
        <w:tc>
          <w:tcPr>
            <w:tcW w:w="9350" w:type="dxa"/>
          </w:tcPr>
          <w:p w:rsidR="00A956AF" w:rsidRPr="00041692" w:rsidRDefault="00A956AF" w:rsidP="00A956AF">
            <w:pPr>
              <w:pStyle w:val="ListParagraph"/>
              <w:numPr>
                <w:ilvl w:val="0"/>
                <w:numId w:val="5"/>
              </w:numPr>
              <w:rPr>
                <w:rFonts w:ascii="Times New Roman" w:hAnsi="Times New Roman" w:cs="Times New Roman"/>
              </w:rPr>
            </w:pPr>
            <w:r w:rsidRPr="00041692">
              <w:rPr>
                <w:rFonts w:ascii="Times New Roman" w:hAnsi="Times New Roman" w:cs="Times New Roman"/>
              </w:rPr>
              <w:t xml:space="preserve">An establishment </w:t>
            </w:r>
            <w:r w:rsidR="00226D66" w:rsidRPr="00041692">
              <w:rPr>
                <w:rFonts w:ascii="Times New Roman" w:hAnsi="Times New Roman" w:cs="Times New Roman"/>
              </w:rPr>
              <w:t xml:space="preserve">established </w:t>
            </w:r>
            <w:r w:rsidRPr="00041692">
              <w:rPr>
                <w:rFonts w:ascii="Times New Roman" w:hAnsi="Times New Roman" w:cs="Times New Roman"/>
              </w:rPr>
              <w:t>in the European Union or in a place where member state law of the European Union applies by virtue of public international law, or</w:t>
            </w:r>
          </w:p>
          <w:p w:rsidR="00A956AF" w:rsidRPr="00041692" w:rsidRDefault="00A956AF" w:rsidP="00A956AF">
            <w:pPr>
              <w:pStyle w:val="ListParagraph"/>
              <w:numPr>
                <w:ilvl w:val="0"/>
                <w:numId w:val="5"/>
              </w:numPr>
              <w:rPr>
                <w:rFonts w:ascii="Times New Roman" w:hAnsi="Times New Roman" w:cs="Times New Roman"/>
              </w:rPr>
            </w:pPr>
            <w:r w:rsidRPr="00041692">
              <w:rPr>
                <w:rFonts w:ascii="Times New Roman" w:hAnsi="Times New Roman" w:cs="Times New Roman"/>
              </w:rPr>
              <w:t>An establishment in a third country, territory o</w:t>
            </w:r>
            <w:r w:rsidR="00A56560">
              <w:rPr>
                <w:rFonts w:ascii="Times New Roman" w:hAnsi="Times New Roman" w:cs="Times New Roman"/>
              </w:rPr>
              <w:t>r sector within a third country</w:t>
            </w:r>
            <w:r w:rsidR="00226D66" w:rsidRPr="00041692">
              <w:rPr>
                <w:rFonts w:ascii="Times New Roman" w:hAnsi="Times New Roman" w:cs="Times New Roman"/>
              </w:rPr>
              <w:t xml:space="preserve"> or an international organisation </w:t>
            </w:r>
            <w:r w:rsidRPr="00041692">
              <w:rPr>
                <w:rFonts w:ascii="Times New Roman" w:hAnsi="Times New Roman" w:cs="Times New Roman"/>
              </w:rPr>
              <w:t xml:space="preserve">for which the European Commission has decided that the country, territory or sector </w:t>
            </w:r>
            <w:r w:rsidR="00226D66" w:rsidRPr="00041692">
              <w:rPr>
                <w:rFonts w:ascii="Times New Roman" w:hAnsi="Times New Roman" w:cs="Times New Roman"/>
              </w:rPr>
              <w:t xml:space="preserve">or the international organisation </w:t>
            </w:r>
            <w:r w:rsidRPr="00041692">
              <w:rPr>
                <w:rFonts w:ascii="Times New Roman" w:hAnsi="Times New Roman" w:cs="Times New Roman"/>
              </w:rPr>
              <w:t>ensures an adequate level of protection according to Art 45 of GDPR</w:t>
            </w:r>
            <w:r w:rsidR="00431BE5" w:rsidRPr="00041692">
              <w:rPr>
                <w:rFonts w:ascii="Times New Roman" w:hAnsi="Times New Roman" w:cs="Times New Roman"/>
              </w:rPr>
              <w:t>, or</w:t>
            </w:r>
          </w:p>
          <w:p w:rsidR="00431BE5" w:rsidRPr="00041692" w:rsidRDefault="00226D66" w:rsidP="00A956AF">
            <w:pPr>
              <w:pStyle w:val="ListParagraph"/>
              <w:numPr>
                <w:ilvl w:val="0"/>
                <w:numId w:val="5"/>
              </w:numPr>
              <w:rPr>
                <w:rFonts w:ascii="Times New Roman" w:hAnsi="Times New Roman" w:cs="Times New Roman"/>
              </w:rPr>
            </w:pPr>
            <w:r w:rsidRPr="00041692">
              <w:rPr>
                <w:rFonts w:ascii="Times New Roman" w:hAnsi="Times New Roman" w:cs="Times New Roman"/>
              </w:rPr>
              <w:t>An establishment that has provided appropriate safeguards as prescribed in Art 46 of GDPR, e.g. binding corporate rules approved by the competent supervisory authority</w:t>
            </w:r>
            <w:r w:rsidR="00525037">
              <w:rPr>
                <w:rFonts w:ascii="Times New Roman" w:hAnsi="Times New Roman" w:cs="Times New Roman"/>
              </w:rPr>
              <w:t xml:space="preserve"> such as the </w:t>
            </w:r>
            <w:r w:rsidR="001D4643">
              <w:rPr>
                <w:rFonts w:ascii="Times New Roman" w:hAnsi="Times New Roman" w:cs="Times New Roman"/>
              </w:rPr>
              <w:t xml:space="preserve">EU-US </w:t>
            </w:r>
            <w:r w:rsidR="00525037">
              <w:rPr>
                <w:rFonts w:ascii="Times New Roman" w:hAnsi="Times New Roman" w:cs="Times New Roman"/>
              </w:rPr>
              <w:t xml:space="preserve">Privacy Shield Framework </w:t>
            </w:r>
            <w:r w:rsidR="001D4643">
              <w:rPr>
                <w:rFonts w:ascii="Times New Roman" w:hAnsi="Times New Roman" w:cs="Times New Roman"/>
              </w:rPr>
              <w:t>mechanism</w:t>
            </w:r>
            <w:r w:rsidR="00525037">
              <w:rPr>
                <w:rFonts w:ascii="Times New Roman" w:hAnsi="Times New Roman" w:cs="Times New Roman"/>
              </w:rPr>
              <w:t>.</w:t>
            </w:r>
          </w:p>
          <w:p w:rsidR="00431BE5" w:rsidRPr="00041692" w:rsidRDefault="00431BE5" w:rsidP="00431BE5">
            <w:pPr>
              <w:rPr>
                <w:rFonts w:ascii="Times New Roman" w:hAnsi="Times New Roman" w:cs="Times New Roman"/>
              </w:rPr>
            </w:pPr>
          </w:p>
          <w:p w:rsidR="00431BE5" w:rsidRPr="00041692" w:rsidRDefault="00431BE5" w:rsidP="00431BE5">
            <w:pPr>
              <w:rPr>
                <w:rFonts w:ascii="Times New Roman" w:hAnsi="Times New Roman" w:cs="Times New Roman"/>
              </w:rPr>
            </w:pPr>
            <w:r w:rsidRPr="00041692">
              <w:rPr>
                <w:rFonts w:ascii="Times New Roman" w:hAnsi="Times New Roman" w:cs="Times New Roman"/>
              </w:rPr>
              <w:t xml:space="preserve">in which case </w:t>
            </w:r>
            <w:r w:rsidRPr="00041692">
              <w:rPr>
                <w:rFonts w:ascii="Times New Roman" w:hAnsi="Times New Roman" w:cs="Times New Roman"/>
                <w:b/>
              </w:rPr>
              <w:t>Appendix 1</w:t>
            </w:r>
            <w:r w:rsidR="000D4469" w:rsidRPr="00041692">
              <w:rPr>
                <w:rFonts w:ascii="Times New Roman" w:hAnsi="Times New Roman" w:cs="Times New Roman"/>
                <w:b/>
              </w:rPr>
              <w:t xml:space="preserve"> – Terms and Conditions</w:t>
            </w:r>
            <w:r w:rsidRPr="00041692">
              <w:rPr>
                <w:rFonts w:ascii="Times New Roman" w:hAnsi="Times New Roman" w:cs="Times New Roman"/>
                <w:b/>
              </w:rPr>
              <w:t xml:space="preserve"> </w:t>
            </w:r>
            <w:r w:rsidRPr="00041692">
              <w:rPr>
                <w:rFonts w:ascii="Times New Roman" w:hAnsi="Times New Roman" w:cs="Times New Roman"/>
              </w:rPr>
              <w:t xml:space="preserve">shall apply between the Parties. </w:t>
            </w:r>
          </w:p>
          <w:p w:rsidR="00352E1E" w:rsidRPr="00041692" w:rsidRDefault="00352E1E" w:rsidP="00352E1E">
            <w:pPr>
              <w:pStyle w:val="ListParagraph"/>
              <w:ind w:left="0"/>
              <w:rPr>
                <w:rFonts w:ascii="Times New Roman" w:hAnsi="Times New Roman" w:cs="Times New Roman"/>
              </w:rPr>
            </w:pPr>
          </w:p>
        </w:tc>
      </w:tr>
    </w:tbl>
    <w:p w:rsidR="00352E1E" w:rsidRPr="00041692" w:rsidRDefault="00352E1E" w:rsidP="00352E1E">
      <w:pPr>
        <w:pStyle w:val="ListParagraph"/>
        <w:ind w:left="360"/>
        <w:rPr>
          <w:rFonts w:ascii="Times New Roman" w:hAnsi="Times New Roman" w:cs="Times New Roman"/>
        </w:rPr>
      </w:pPr>
    </w:p>
    <w:p w:rsidR="00226D66" w:rsidRPr="00041692" w:rsidRDefault="00226D66" w:rsidP="00226D66">
      <w:pPr>
        <w:pStyle w:val="ListParagraph"/>
        <w:numPr>
          <w:ilvl w:val="0"/>
          <w:numId w:val="4"/>
        </w:numPr>
        <w:rPr>
          <w:rFonts w:ascii="Times New Roman" w:hAnsi="Times New Roman" w:cs="Times New Roman"/>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00"/>
      </w:tblGrid>
      <w:tr w:rsidR="00226D66" w:rsidRPr="00041692" w:rsidTr="00996DE7">
        <w:tc>
          <w:tcPr>
            <w:tcW w:w="9350" w:type="dxa"/>
          </w:tcPr>
          <w:p w:rsidR="00226D66" w:rsidRPr="00041692" w:rsidRDefault="00226D66" w:rsidP="0070171F">
            <w:pPr>
              <w:pStyle w:val="ListParagraph"/>
              <w:numPr>
                <w:ilvl w:val="0"/>
                <w:numId w:val="5"/>
              </w:numPr>
              <w:rPr>
                <w:rFonts w:ascii="Times New Roman" w:hAnsi="Times New Roman" w:cs="Times New Roman"/>
              </w:rPr>
            </w:pPr>
            <w:r w:rsidRPr="00041692">
              <w:rPr>
                <w:rFonts w:ascii="Times New Roman" w:hAnsi="Times New Roman" w:cs="Times New Roman"/>
              </w:rPr>
              <w:t xml:space="preserve">An establishment to whom none of the above apply. </w:t>
            </w:r>
          </w:p>
          <w:p w:rsidR="00226D66" w:rsidRPr="00041692" w:rsidRDefault="00226D66" w:rsidP="0070171F">
            <w:pPr>
              <w:rPr>
                <w:rFonts w:ascii="Times New Roman" w:hAnsi="Times New Roman" w:cs="Times New Roman"/>
              </w:rPr>
            </w:pPr>
          </w:p>
          <w:p w:rsidR="00226D66" w:rsidRPr="00041692" w:rsidRDefault="00226D66" w:rsidP="0070171F">
            <w:pPr>
              <w:rPr>
                <w:rFonts w:ascii="Times New Roman" w:hAnsi="Times New Roman" w:cs="Times New Roman"/>
              </w:rPr>
            </w:pPr>
            <w:r w:rsidRPr="00041692">
              <w:rPr>
                <w:rFonts w:ascii="Times New Roman" w:hAnsi="Times New Roman" w:cs="Times New Roman"/>
              </w:rPr>
              <w:t xml:space="preserve">in which case </w:t>
            </w:r>
            <w:r w:rsidRPr="00041692">
              <w:rPr>
                <w:rFonts w:ascii="Times New Roman" w:hAnsi="Times New Roman" w:cs="Times New Roman"/>
                <w:b/>
              </w:rPr>
              <w:t>Appendix 2</w:t>
            </w:r>
            <w:r w:rsidR="001D4643">
              <w:rPr>
                <w:rFonts w:ascii="Times New Roman" w:hAnsi="Times New Roman" w:cs="Times New Roman"/>
                <w:b/>
              </w:rPr>
              <w:t xml:space="preserve"> – Terms and Conditions including Contractual Standard Clauses</w:t>
            </w:r>
            <w:r w:rsidRPr="00041692">
              <w:rPr>
                <w:rFonts w:ascii="Times New Roman" w:hAnsi="Times New Roman" w:cs="Times New Roman"/>
                <w:b/>
              </w:rPr>
              <w:t xml:space="preserve"> </w:t>
            </w:r>
            <w:r w:rsidRPr="00041692">
              <w:rPr>
                <w:rFonts w:ascii="Times New Roman" w:hAnsi="Times New Roman" w:cs="Times New Roman"/>
              </w:rPr>
              <w:t xml:space="preserve">shall apply between the Parties. </w:t>
            </w:r>
          </w:p>
          <w:p w:rsidR="00226D66" w:rsidRPr="00041692" w:rsidRDefault="00226D66" w:rsidP="0070171F">
            <w:pPr>
              <w:pStyle w:val="ListParagraph"/>
              <w:ind w:left="0"/>
              <w:rPr>
                <w:rFonts w:ascii="Times New Roman" w:hAnsi="Times New Roman" w:cs="Times New Roman"/>
              </w:rPr>
            </w:pPr>
          </w:p>
        </w:tc>
      </w:tr>
    </w:tbl>
    <w:p w:rsidR="00226D66" w:rsidRPr="00041692" w:rsidRDefault="00226D66" w:rsidP="00352E1E">
      <w:pPr>
        <w:pStyle w:val="ListParagraph"/>
        <w:ind w:left="360"/>
        <w:rPr>
          <w:rFonts w:ascii="Times New Roman" w:hAnsi="Times New Roman" w:cs="Times New Roman"/>
        </w:rPr>
      </w:pPr>
    </w:p>
    <w:p w:rsidR="00996DE7" w:rsidRPr="00041692" w:rsidRDefault="001D0AA9" w:rsidP="00996DE7">
      <w:pPr>
        <w:pStyle w:val="ListParagraph"/>
        <w:numPr>
          <w:ilvl w:val="0"/>
          <w:numId w:val="3"/>
        </w:numPr>
        <w:rPr>
          <w:rFonts w:ascii="Times New Roman" w:hAnsi="Times New Roman" w:cs="Times New Roman"/>
          <w:b/>
        </w:rPr>
      </w:pPr>
      <w:r w:rsidRPr="00041692">
        <w:rPr>
          <w:rFonts w:ascii="Times New Roman" w:hAnsi="Times New Roman" w:cs="Times New Roman"/>
          <w:b/>
        </w:rPr>
        <w:t>The Data</w:t>
      </w:r>
    </w:p>
    <w:p w:rsidR="000D4469" w:rsidRPr="00041692" w:rsidRDefault="000D4469" w:rsidP="00996DE7">
      <w:pPr>
        <w:rPr>
          <w:rFonts w:ascii="Times New Roman" w:hAnsi="Times New Roman" w:cs="Times New Roman"/>
        </w:rPr>
      </w:pPr>
      <w:r w:rsidRPr="00041692">
        <w:rPr>
          <w:rFonts w:ascii="Times New Roman" w:hAnsi="Times New Roman" w:cs="Times New Roman"/>
        </w:rPr>
        <w:t xml:space="preserve">Data means all and any human genetic data obtained from the </w:t>
      </w:r>
      <w:r w:rsidR="00A56560">
        <w:rPr>
          <w:rFonts w:ascii="Times New Roman" w:hAnsi="Times New Roman" w:cs="Times New Roman"/>
        </w:rPr>
        <w:t>DAC</w:t>
      </w:r>
      <w:r w:rsidRPr="00041692">
        <w:rPr>
          <w:rFonts w:ascii="Times New Roman" w:hAnsi="Times New Roman" w:cs="Times New Roman"/>
        </w:rPr>
        <w:t xml:space="preserve">, as detailed in the following (henceforth the “Data”): </w:t>
      </w:r>
    </w:p>
    <w:p w:rsidR="000D4469" w:rsidRPr="00FA431C" w:rsidRDefault="00FA431C" w:rsidP="000D4469">
      <w:pPr>
        <w:rPr>
          <w:rFonts w:ascii="Times New Roman" w:hAnsi="Times New Roman" w:cs="Times New Roman"/>
          <w:u w:val="single"/>
        </w:rPr>
      </w:pPr>
      <w:r w:rsidRPr="00EB1304">
        <w:rPr>
          <w:rFonts w:ascii="Times New Roman" w:hAnsi="Times New Roman" w:cs="Times New Roman"/>
          <w:u w:val="single"/>
        </w:rPr>
        <w:lastRenderedPageBreak/>
        <w:t>The Data: DNA sequence data in the form of full genome sequences (including autosomes, X-chromosome, Y-chromosome and mitochondrial DNA) in Bam file format from 25 Khoe-San individuals.</w:t>
      </w:r>
    </w:p>
    <w:p w:rsidR="001D0AA9" w:rsidRPr="00041692" w:rsidRDefault="00C76629" w:rsidP="00996DE7">
      <w:pPr>
        <w:rPr>
          <w:rFonts w:ascii="Times New Roman" w:hAnsi="Times New Roman" w:cs="Times New Roman"/>
        </w:rPr>
      </w:pPr>
      <w:r w:rsidRPr="00041692">
        <w:rPr>
          <w:rFonts w:ascii="Times New Roman" w:hAnsi="Times New Roman" w:cs="Times New Roman"/>
          <w:lang w:val="en-GB"/>
        </w:rPr>
        <w:t>User Institution</w:t>
      </w:r>
      <w:r w:rsidRPr="00041692">
        <w:rPr>
          <w:rFonts w:ascii="Times New Roman" w:hAnsi="Times New Roman" w:cs="Times New Roman"/>
        </w:rPr>
        <w:t xml:space="preserve"> </w:t>
      </w:r>
      <w:r w:rsidR="001D0AA9" w:rsidRPr="00041692">
        <w:rPr>
          <w:rFonts w:ascii="Times New Roman" w:hAnsi="Times New Roman" w:cs="Times New Roman"/>
        </w:rPr>
        <w:t xml:space="preserve">is granted access to the </w:t>
      </w:r>
      <w:r w:rsidR="000D4469" w:rsidRPr="00041692">
        <w:rPr>
          <w:rFonts w:ascii="Times New Roman" w:hAnsi="Times New Roman" w:cs="Times New Roman"/>
        </w:rPr>
        <w:t>Data</w:t>
      </w:r>
      <w:r w:rsidR="001D0AA9" w:rsidRPr="00041692">
        <w:rPr>
          <w:rFonts w:ascii="Times New Roman" w:hAnsi="Times New Roman" w:cs="Times New Roman"/>
        </w:rPr>
        <w:t xml:space="preserve"> strictly on the terms of this Agreement, including applicable appendix indicated in Section 1 of this Agreement: </w:t>
      </w:r>
    </w:p>
    <w:p w:rsidR="001D0AA9" w:rsidRPr="00041692" w:rsidRDefault="001D0AA9" w:rsidP="00996DE7">
      <w:pPr>
        <w:rPr>
          <w:rFonts w:ascii="Times New Roman" w:hAnsi="Times New Roman" w:cs="Times New Roman"/>
        </w:rPr>
      </w:pPr>
      <w:r w:rsidRPr="00041692">
        <w:rPr>
          <w:rFonts w:ascii="Times New Roman" w:hAnsi="Times New Roman" w:cs="Times New Roman"/>
        </w:rPr>
        <w:t>The Parties acknowledge that the Data comprises personal data, as defined in Art 4 of GDPR (</w:t>
      </w:r>
      <w:r w:rsidR="00C76629" w:rsidRPr="00041692">
        <w:rPr>
          <w:rFonts w:ascii="Times New Roman" w:hAnsi="Times New Roman" w:cs="Times New Roman"/>
          <w:i/>
          <w:color w:val="333333"/>
          <w:sz w:val="18"/>
          <w:szCs w:val="18"/>
          <w:shd w:val="clear" w:color="auto" w:fill="FFFFFF"/>
        </w:rPr>
        <w:t>‘personal data’ means any information relating to an identified or identifiable natural person (‘data subject’); 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w:t>
      </w:r>
      <w:r w:rsidR="00C76629" w:rsidRPr="00041692">
        <w:rPr>
          <w:rFonts w:ascii="Times New Roman" w:hAnsi="Times New Roman" w:cs="Times New Roman"/>
          <w:color w:val="333333"/>
          <w:shd w:val="clear" w:color="auto" w:fill="FFFFFF"/>
        </w:rPr>
        <w:t xml:space="preserve">). </w:t>
      </w:r>
      <w:r w:rsidRPr="00041692">
        <w:rPr>
          <w:rFonts w:ascii="Times New Roman" w:hAnsi="Times New Roman" w:cs="Times New Roman"/>
        </w:rPr>
        <w:t xml:space="preserve"> </w:t>
      </w:r>
    </w:p>
    <w:p w:rsidR="001D0AA9" w:rsidRPr="00041692" w:rsidRDefault="001D0AA9" w:rsidP="001D0AA9">
      <w:pPr>
        <w:pStyle w:val="ListParagraph"/>
        <w:numPr>
          <w:ilvl w:val="0"/>
          <w:numId w:val="3"/>
        </w:numPr>
        <w:rPr>
          <w:rFonts w:ascii="Times New Roman" w:hAnsi="Times New Roman" w:cs="Times New Roman"/>
          <w:b/>
        </w:rPr>
      </w:pPr>
      <w:r w:rsidRPr="00041692">
        <w:rPr>
          <w:rFonts w:ascii="Times New Roman" w:hAnsi="Times New Roman" w:cs="Times New Roman"/>
          <w:b/>
        </w:rPr>
        <w:t>Data Access Committee</w:t>
      </w:r>
    </w:p>
    <w:p w:rsidR="001D0AA9" w:rsidRPr="00041692" w:rsidRDefault="00C76629" w:rsidP="001D0AA9">
      <w:pPr>
        <w:rPr>
          <w:rFonts w:ascii="Times New Roman" w:hAnsi="Times New Roman" w:cs="Times New Roman"/>
        </w:rPr>
      </w:pPr>
      <w:r w:rsidRPr="00041692">
        <w:rPr>
          <w:rFonts w:ascii="Times New Roman" w:hAnsi="Times New Roman" w:cs="Times New Roman"/>
        </w:rPr>
        <w:t xml:space="preserve">Access to the Data presume approval by the </w:t>
      </w:r>
      <w:r w:rsidR="00A56560">
        <w:rPr>
          <w:rFonts w:ascii="Times New Roman" w:hAnsi="Times New Roman" w:cs="Times New Roman"/>
        </w:rPr>
        <w:t>DAC</w:t>
      </w:r>
      <w:r w:rsidRPr="00041692">
        <w:rPr>
          <w:rFonts w:ascii="Times New Roman" w:hAnsi="Times New Roman" w:cs="Times New Roman"/>
        </w:rPr>
        <w:t>, which has been given. The DAC consists of two representatives from the University (Carina Schlebusch and Mattias Jakobsson), one representative from the University of the Witwatersrand, South Africa (Himla Soodyall) and two nominated representatives from the South African San council.</w:t>
      </w:r>
    </w:p>
    <w:p w:rsidR="002A4F11" w:rsidRPr="00041692" w:rsidRDefault="002A4F11" w:rsidP="002A4F11">
      <w:pPr>
        <w:pStyle w:val="ListParagraph"/>
        <w:numPr>
          <w:ilvl w:val="0"/>
          <w:numId w:val="3"/>
        </w:numPr>
        <w:rPr>
          <w:rFonts w:ascii="Times New Roman" w:hAnsi="Times New Roman" w:cs="Times New Roman"/>
          <w:b/>
        </w:rPr>
      </w:pPr>
      <w:r w:rsidRPr="00041692">
        <w:rPr>
          <w:rFonts w:ascii="Times New Roman" w:hAnsi="Times New Roman" w:cs="Times New Roman"/>
          <w:b/>
        </w:rPr>
        <w:t>The User</w:t>
      </w:r>
    </w:p>
    <w:p w:rsidR="001D0AA9" w:rsidRPr="00041692" w:rsidRDefault="002A4F11" w:rsidP="00996DE7">
      <w:pPr>
        <w:rPr>
          <w:rFonts w:ascii="Times New Roman" w:hAnsi="Times New Roman" w:cs="Times New Roman"/>
        </w:rPr>
      </w:pPr>
      <w:r w:rsidRPr="00041692">
        <w:rPr>
          <w:rFonts w:ascii="Times New Roman" w:hAnsi="Times New Roman" w:cs="Times New Roman"/>
        </w:rPr>
        <w:t xml:space="preserve">The terms of this Agreement shall apply also to the principal investigator at the </w:t>
      </w:r>
      <w:r w:rsidRPr="00041692">
        <w:rPr>
          <w:rFonts w:ascii="Times New Roman" w:hAnsi="Times New Roman" w:cs="Times New Roman"/>
          <w:lang w:val="en-GB"/>
        </w:rPr>
        <w:t xml:space="preserve">User Institution (henceforth the “User”), which shall be confirmed by the User by co-signing of the Agreement. Regardless of the User’s signature of the Agreement, User Institution is responsible for the compliance </w:t>
      </w:r>
      <w:r w:rsidR="00B966C5">
        <w:rPr>
          <w:rFonts w:ascii="Times New Roman" w:hAnsi="Times New Roman" w:cs="Times New Roman"/>
          <w:lang w:val="en-GB"/>
        </w:rPr>
        <w:t xml:space="preserve">by the User </w:t>
      </w:r>
      <w:r w:rsidRPr="00041692">
        <w:rPr>
          <w:rFonts w:ascii="Times New Roman" w:hAnsi="Times New Roman" w:cs="Times New Roman"/>
          <w:lang w:val="en-GB"/>
        </w:rPr>
        <w:t xml:space="preserve">of the terms applicable. </w:t>
      </w:r>
    </w:p>
    <w:p w:rsidR="00646995" w:rsidRPr="00041692" w:rsidRDefault="002A4F11" w:rsidP="00996DE7">
      <w:pPr>
        <w:pStyle w:val="ListParagraph"/>
        <w:ind w:left="0"/>
        <w:rPr>
          <w:rFonts w:ascii="Times New Roman" w:hAnsi="Times New Roman" w:cs="Times New Roman"/>
        </w:rPr>
      </w:pPr>
      <w:r w:rsidRPr="00041692">
        <w:rPr>
          <w:rFonts w:ascii="Times New Roman" w:hAnsi="Times New Roman" w:cs="Times New Roman"/>
        </w:rPr>
        <w:t xml:space="preserve">Name of User: </w:t>
      </w:r>
      <w:r w:rsidRPr="00041692">
        <w:rPr>
          <w:rFonts w:ascii="Times New Roman" w:hAnsi="Times New Roman" w:cs="Times New Roman"/>
          <w:highlight w:val="yellow"/>
        </w:rPr>
        <w:t>NN</w:t>
      </w:r>
    </w:p>
    <w:p w:rsidR="00CA3270" w:rsidRPr="00041692" w:rsidRDefault="00CA3270" w:rsidP="00996DE7">
      <w:pPr>
        <w:pStyle w:val="ListParagraph"/>
        <w:ind w:left="0"/>
        <w:rPr>
          <w:rFonts w:ascii="Times New Roman" w:hAnsi="Times New Roman" w:cs="Times New Roman"/>
        </w:rPr>
      </w:pPr>
    </w:p>
    <w:p w:rsidR="00CA3270" w:rsidRPr="00041692" w:rsidRDefault="00CA3270" w:rsidP="00CA3270">
      <w:pPr>
        <w:pStyle w:val="ListParagraph"/>
        <w:numPr>
          <w:ilvl w:val="0"/>
          <w:numId w:val="3"/>
        </w:numPr>
        <w:rPr>
          <w:rFonts w:ascii="Times New Roman" w:hAnsi="Times New Roman" w:cs="Times New Roman"/>
          <w:b/>
        </w:rPr>
      </w:pPr>
      <w:r w:rsidRPr="00041692">
        <w:rPr>
          <w:rFonts w:ascii="Times New Roman" w:hAnsi="Times New Roman" w:cs="Times New Roman"/>
          <w:b/>
        </w:rPr>
        <w:t>Termination</w:t>
      </w:r>
    </w:p>
    <w:p w:rsidR="00B37237" w:rsidRPr="009122A9" w:rsidRDefault="00CA3270" w:rsidP="00CD7B79">
      <w:pPr>
        <w:rPr>
          <w:rFonts w:ascii="Times New Roman" w:hAnsi="Times New Roman" w:cs="Times New Roman"/>
        </w:rPr>
      </w:pPr>
      <w:r w:rsidRPr="009122A9">
        <w:rPr>
          <w:rFonts w:ascii="Times New Roman" w:hAnsi="Times New Roman" w:cs="Times New Roman"/>
        </w:rPr>
        <w:t xml:space="preserve">This Agreement may be terminated by either Party for any reason by giving the other Party thirty (30) days written notice. This agreement will terminate immediately upon any breach of this Agreement. </w:t>
      </w:r>
    </w:p>
    <w:p w:rsidR="009122A9" w:rsidRPr="009122A9" w:rsidRDefault="00B37237" w:rsidP="009122A9">
      <w:pPr>
        <w:rPr>
          <w:rFonts w:ascii="Times New Roman" w:hAnsi="Times New Roman" w:cs="Times New Roman"/>
          <w:lang w:val="en-GB"/>
        </w:rPr>
      </w:pPr>
      <w:r w:rsidRPr="009122A9">
        <w:rPr>
          <w:rFonts w:ascii="Times New Roman" w:hAnsi="Times New Roman" w:cs="Times New Roman"/>
        </w:rPr>
        <w:t>Upon termination or expiry of this Agreement,</w:t>
      </w:r>
      <w:r w:rsidRPr="009122A9">
        <w:rPr>
          <w:rFonts w:ascii="Times New Roman" w:hAnsi="Times New Roman" w:cs="Times New Roman"/>
          <w:lang w:val="en-GB"/>
        </w:rPr>
        <w:t xml:space="preserve"> </w:t>
      </w:r>
      <w:r w:rsidR="009122A9" w:rsidRPr="009122A9">
        <w:rPr>
          <w:rFonts w:ascii="Times New Roman" w:hAnsi="Times New Roman" w:cs="Times New Roman"/>
          <w:lang w:val="en-GB"/>
        </w:rPr>
        <w:t xml:space="preserve">the </w:t>
      </w:r>
      <w:r w:rsidR="00CA3270" w:rsidRPr="009122A9">
        <w:rPr>
          <w:rFonts w:ascii="Times New Roman" w:hAnsi="Times New Roman" w:cs="Times New Roman"/>
          <w:lang w:val="en-GB"/>
        </w:rPr>
        <w:t xml:space="preserve">User Institution </w:t>
      </w:r>
      <w:r w:rsidR="009122A9" w:rsidRPr="009122A9">
        <w:rPr>
          <w:rFonts w:ascii="Times New Roman" w:hAnsi="Times New Roman" w:cs="Times New Roman"/>
          <w:lang w:val="en-GB"/>
        </w:rPr>
        <w:t xml:space="preserve">shall return all Data and all copies of the Data to the </w:t>
      </w:r>
      <w:r w:rsidR="00A56560">
        <w:rPr>
          <w:rFonts w:ascii="Times New Roman" w:hAnsi="Times New Roman" w:cs="Times New Roman"/>
          <w:lang w:val="en-GB"/>
        </w:rPr>
        <w:t>DAC or, at the DAC</w:t>
      </w:r>
      <w:r w:rsidR="009122A9" w:rsidRPr="009122A9">
        <w:rPr>
          <w:rFonts w:ascii="Times New Roman" w:hAnsi="Times New Roman" w:cs="Times New Roman"/>
          <w:lang w:val="en-GB"/>
        </w:rPr>
        <w:t xml:space="preserve">’s choice, destroy all copies of the Data and certify to the </w:t>
      </w:r>
      <w:r w:rsidR="00A56560">
        <w:rPr>
          <w:rFonts w:ascii="Times New Roman" w:hAnsi="Times New Roman" w:cs="Times New Roman"/>
          <w:lang w:val="en-GB"/>
        </w:rPr>
        <w:t>DAC</w:t>
      </w:r>
      <w:r w:rsidR="009122A9" w:rsidRPr="009122A9">
        <w:rPr>
          <w:rFonts w:ascii="Times New Roman" w:hAnsi="Times New Roman" w:cs="Times New Roman"/>
          <w:lang w:val="en-GB"/>
        </w:rPr>
        <w:t xml:space="preserve"> that this has been done. </w:t>
      </w:r>
      <w:r w:rsidR="009122A9" w:rsidRPr="009122A9">
        <w:rPr>
          <w:rFonts w:ascii="Times New Roman" w:hAnsi="Times New Roman" w:cs="Times New Roman"/>
          <w:shd w:val="clear" w:color="auto" w:fill="FFFFFF"/>
        </w:rPr>
        <w:t xml:space="preserve">The </w:t>
      </w:r>
      <w:r w:rsidR="009122A9" w:rsidRPr="009122A9">
        <w:rPr>
          <w:rFonts w:ascii="Times New Roman" w:hAnsi="Times New Roman" w:cs="Times New Roman"/>
          <w:lang w:val="en-GB"/>
        </w:rPr>
        <w:t xml:space="preserve">User Institution </w:t>
      </w:r>
      <w:r w:rsidR="009122A9" w:rsidRPr="009122A9">
        <w:rPr>
          <w:rFonts w:ascii="Times New Roman" w:hAnsi="Times New Roman" w:cs="Times New Roman"/>
          <w:shd w:val="clear" w:color="auto" w:fill="FFFFFF"/>
        </w:rPr>
        <w:t xml:space="preserve">agrees that, if so requested by the </w:t>
      </w:r>
      <w:r w:rsidR="00A56560">
        <w:rPr>
          <w:rFonts w:ascii="Times New Roman" w:hAnsi="Times New Roman" w:cs="Times New Roman"/>
          <w:shd w:val="clear" w:color="auto" w:fill="FFFFFF"/>
        </w:rPr>
        <w:t>DAC</w:t>
      </w:r>
      <w:r w:rsidR="009122A9" w:rsidRPr="009122A9">
        <w:rPr>
          <w:rFonts w:ascii="Times New Roman" w:hAnsi="Times New Roman" w:cs="Times New Roman"/>
          <w:shd w:val="clear" w:color="auto" w:fill="FFFFFF"/>
        </w:rPr>
        <w:t xml:space="preserve">, it will allow the </w:t>
      </w:r>
      <w:r w:rsidR="00A56560">
        <w:rPr>
          <w:rFonts w:ascii="Times New Roman" w:hAnsi="Times New Roman" w:cs="Times New Roman"/>
          <w:shd w:val="clear" w:color="auto" w:fill="FFFFFF"/>
        </w:rPr>
        <w:t>DAC</w:t>
      </w:r>
      <w:r w:rsidR="009122A9" w:rsidRPr="009122A9">
        <w:rPr>
          <w:rFonts w:ascii="Times New Roman" w:hAnsi="Times New Roman" w:cs="Times New Roman"/>
          <w:shd w:val="clear" w:color="auto" w:fill="FFFFFF"/>
        </w:rPr>
        <w:t xml:space="preserve">, or an inspection agent selected by the </w:t>
      </w:r>
      <w:r w:rsidR="00A56560">
        <w:rPr>
          <w:rFonts w:ascii="Times New Roman" w:hAnsi="Times New Roman" w:cs="Times New Roman"/>
          <w:shd w:val="clear" w:color="auto" w:fill="FFFFFF"/>
        </w:rPr>
        <w:t>DAC</w:t>
      </w:r>
      <w:r w:rsidR="009122A9" w:rsidRPr="009122A9">
        <w:rPr>
          <w:rFonts w:ascii="Times New Roman" w:hAnsi="Times New Roman" w:cs="Times New Roman"/>
          <w:shd w:val="clear" w:color="auto" w:fill="FFFFFF"/>
        </w:rPr>
        <w:t xml:space="preserve"> and not reasonably objected to by the </w:t>
      </w:r>
      <w:r w:rsidR="009122A9" w:rsidRPr="009122A9">
        <w:rPr>
          <w:rFonts w:ascii="Times New Roman" w:hAnsi="Times New Roman" w:cs="Times New Roman"/>
          <w:lang w:val="en-GB"/>
        </w:rPr>
        <w:t>User Institution</w:t>
      </w:r>
      <w:r w:rsidR="009122A9" w:rsidRPr="009122A9">
        <w:rPr>
          <w:rFonts w:ascii="Times New Roman" w:hAnsi="Times New Roman" w:cs="Times New Roman"/>
          <w:shd w:val="clear" w:color="auto" w:fill="FFFFFF"/>
        </w:rPr>
        <w:t>, access to its establishment to verify that this has been done, with reasonable notice and during business hours.</w:t>
      </w:r>
    </w:p>
    <w:p w:rsidR="002A4F11" w:rsidRPr="00041692" w:rsidRDefault="002A4F11" w:rsidP="00CA3270">
      <w:pPr>
        <w:pStyle w:val="ListParagraph"/>
        <w:numPr>
          <w:ilvl w:val="0"/>
          <w:numId w:val="3"/>
        </w:numPr>
        <w:rPr>
          <w:rFonts w:ascii="Times New Roman" w:hAnsi="Times New Roman" w:cs="Times New Roman"/>
          <w:b/>
        </w:rPr>
      </w:pPr>
      <w:r w:rsidRPr="00041692">
        <w:rPr>
          <w:rFonts w:ascii="Times New Roman" w:hAnsi="Times New Roman" w:cs="Times New Roman"/>
          <w:b/>
        </w:rPr>
        <w:t xml:space="preserve">Miscellaneous  </w:t>
      </w:r>
    </w:p>
    <w:p w:rsidR="00CC1B1A" w:rsidRPr="00041692" w:rsidRDefault="00CC1B1A" w:rsidP="00CC1B1A">
      <w:pPr>
        <w:pStyle w:val="Heading2"/>
        <w:keepNext w:val="0"/>
        <w:numPr>
          <w:ilvl w:val="0"/>
          <w:numId w:val="0"/>
        </w:numPr>
        <w:spacing w:after="60"/>
        <w:rPr>
          <w:sz w:val="22"/>
          <w:szCs w:val="22"/>
        </w:rPr>
      </w:pPr>
      <w:r w:rsidRPr="00041692">
        <w:rPr>
          <w:sz w:val="22"/>
          <w:szCs w:val="22"/>
        </w:rPr>
        <w:t xml:space="preserve">This Agreement, including applicable appendix indicated in Section 1, constitutes the entire agreement between the Parties with respect to the subject matter of this Agreement. The Agreement supersedes all prior agreements, whether written or oral, with respect to the subject matter of this Agreement.  </w:t>
      </w:r>
    </w:p>
    <w:p w:rsidR="00CC1B1A" w:rsidRPr="00041692" w:rsidRDefault="00CC1B1A" w:rsidP="00CC1B1A">
      <w:pPr>
        <w:pStyle w:val="Heading2"/>
        <w:keepNext w:val="0"/>
        <w:numPr>
          <w:ilvl w:val="0"/>
          <w:numId w:val="0"/>
        </w:numPr>
        <w:spacing w:after="60"/>
        <w:rPr>
          <w:sz w:val="22"/>
          <w:szCs w:val="22"/>
        </w:rPr>
      </w:pPr>
      <w:r w:rsidRPr="00041692">
        <w:rPr>
          <w:sz w:val="22"/>
          <w:szCs w:val="22"/>
        </w:rPr>
        <w:t xml:space="preserve">Each Party confirms that it is not relying on any representations, warranties or covenants of the other Party except as specifically set out in this Agreement. </w:t>
      </w:r>
    </w:p>
    <w:p w:rsidR="00CC1B1A" w:rsidRPr="00041692" w:rsidRDefault="00CC1B1A" w:rsidP="00CC1B1A">
      <w:pPr>
        <w:pStyle w:val="Heading2"/>
        <w:keepNext w:val="0"/>
        <w:numPr>
          <w:ilvl w:val="0"/>
          <w:numId w:val="0"/>
        </w:numPr>
        <w:spacing w:after="60"/>
        <w:rPr>
          <w:sz w:val="22"/>
          <w:szCs w:val="22"/>
        </w:rPr>
      </w:pPr>
      <w:r w:rsidRPr="00041692">
        <w:rPr>
          <w:sz w:val="22"/>
          <w:szCs w:val="22"/>
        </w:rPr>
        <w:t xml:space="preserve">Except where the context requires otherwise, whenever used the singular includes the plural, the plural includes the singular, the use of any gender is applicable to all genders and the word “or” has the inclusive meaning represented by the phrase “and/or”.  Whenever this Agreement refers to a number of days, unless otherwise specified, such number refers to calendar days.  The headings of this Agreement are for convenience of reference only and do not define, describe, extend or limit the scope or intent of this Agreement or the scope or intent of any provision contained in this Agreement.  The term “including” </w:t>
      </w:r>
      <w:r w:rsidRPr="00041692">
        <w:rPr>
          <w:sz w:val="22"/>
          <w:szCs w:val="22"/>
        </w:rPr>
        <w:lastRenderedPageBreak/>
        <w:t xml:space="preserve">or “includes” as used in this Agreement means including “without limiting” the generality of any description preceding such term. </w:t>
      </w:r>
    </w:p>
    <w:p w:rsidR="00CC1B1A" w:rsidRPr="00041692" w:rsidRDefault="00CC1B1A" w:rsidP="00CC1B1A">
      <w:pPr>
        <w:pStyle w:val="Heading2"/>
        <w:keepNext w:val="0"/>
        <w:numPr>
          <w:ilvl w:val="0"/>
          <w:numId w:val="0"/>
        </w:numPr>
        <w:spacing w:after="60"/>
        <w:rPr>
          <w:sz w:val="22"/>
          <w:szCs w:val="22"/>
        </w:rPr>
      </w:pPr>
      <w:r w:rsidRPr="00041692">
        <w:rPr>
          <w:sz w:val="22"/>
          <w:szCs w:val="22"/>
        </w:rPr>
        <w:t xml:space="preserve">Nothing in this Agreement is intended to limit or exclude any liability for fraud. </w:t>
      </w:r>
    </w:p>
    <w:p w:rsidR="00CC1B1A" w:rsidRPr="00041692" w:rsidRDefault="00CC1B1A" w:rsidP="00CC1B1A">
      <w:pPr>
        <w:pStyle w:val="Heading2"/>
        <w:keepNext w:val="0"/>
        <w:numPr>
          <w:ilvl w:val="0"/>
          <w:numId w:val="0"/>
        </w:numPr>
        <w:spacing w:after="60"/>
        <w:rPr>
          <w:sz w:val="22"/>
          <w:szCs w:val="22"/>
        </w:rPr>
      </w:pPr>
      <w:r w:rsidRPr="00041692">
        <w:rPr>
          <w:sz w:val="22"/>
          <w:szCs w:val="22"/>
        </w:rPr>
        <w:t xml:space="preserve">The wording of this Agreement shall be deemed to be the wording mutually chosen by the Parties and no rule of strict construction shall be applied against any Party. </w:t>
      </w:r>
    </w:p>
    <w:p w:rsidR="00CC1B1A" w:rsidRPr="00EB1304" w:rsidRDefault="00CC1B1A" w:rsidP="004A00EA">
      <w:pPr>
        <w:rPr>
          <w:rFonts w:ascii="Times New Roman" w:hAnsi="Times New Roman" w:cs="Times New Roman"/>
        </w:rPr>
      </w:pPr>
      <w:r w:rsidRPr="00041692">
        <w:rPr>
          <w:rFonts w:ascii="Times New Roman" w:hAnsi="Times New Roman" w:cs="Times New Roman"/>
        </w:rPr>
        <w:t xml:space="preserve">This Agreement may be amended or </w:t>
      </w:r>
      <w:r w:rsidRPr="00EB1304">
        <w:rPr>
          <w:rFonts w:ascii="Times New Roman" w:hAnsi="Times New Roman" w:cs="Times New Roman"/>
        </w:rPr>
        <w:t xml:space="preserve">modified only </w:t>
      </w:r>
      <w:r w:rsidR="00FA7213" w:rsidRPr="00EB1304">
        <w:rPr>
          <w:rFonts w:ascii="Times New Roman" w:hAnsi="Times New Roman" w:cs="Times New Roman"/>
        </w:rPr>
        <w:t xml:space="preserve">by written agreement between the Parties. </w:t>
      </w:r>
    </w:p>
    <w:p w:rsidR="003765F7" w:rsidRPr="00EB1304" w:rsidRDefault="003765F7" w:rsidP="003765F7">
      <w:pPr>
        <w:pStyle w:val="ListParagraph"/>
        <w:numPr>
          <w:ilvl w:val="0"/>
          <w:numId w:val="3"/>
        </w:numPr>
        <w:rPr>
          <w:rFonts w:ascii="Times New Roman" w:hAnsi="Times New Roman" w:cs="Times New Roman"/>
          <w:b/>
        </w:rPr>
      </w:pPr>
      <w:r w:rsidRPr="00EB1304">
        <w:rPr>
          <w:rFonts w:ascii="Times New Roman" w:hAnsi="Times New Roman" w:cs="Times New Roman"/>
          <w:b/>
        </w:rPr>
        <w:t>Governing law and dispute resolution</w:t>
      </w:r>
    </w:p>
    <w:p w:rsidR="00CC1B1A" w:rsidRPr="00EB1304" w:rsidRDefault="00CD7B79" w:rsidP="004A00EA">
      <w:pPr>
        <w:rPr>
          <w:rFonts w:ascii="Times New Roman" w:hAnsi="Times New Roman" w:cs="Times New Roman"/>
        </w:rPr>
      </w:pPr>
      <w:r w:rsidRPr="00EB1304">
        <w:rPr>
          <w:rFonts w:ascii="Times New Roman" w:hAnsi="Times New Roman" w:cs="Times New Roman"/>
        </w:rPr>
        <w:t xml:space="preserve">This agreement shall be construed, interpreted and governed by the laws of Sweden without regard to its principles of conflicts of laws and shall be subject to the jurisdiction of the Swedish courts. </w:t>
      </w:r>
    </w:p>
    <w:p w:rsidR="00EB1304" w:rsidRPr="00041692" w:rsidRDefault="00EB1304" w:rsidP="004A00EA">
      <w:pPr>
        <w:rPr>
          <w:rFonts w:ascii="Times New Roman" w:hAnsi="Times New Roman" w:cs="Times New Roman"/>
          <w:lang w:val="en-GB"/>
        </w:rPr>
      </w:pPr>
    </w:p>
    <w:p w:rsidR="00361C35" w:rsidRDefault="00FA7213" w:rsidP="00361C35">
      <w:pPr>
        <w:pStyle w:val="ListParagraph"/>
        <w:numPr>
          <w:ilvl w:val="0"/>
          <w:numId w:val="3"/>
        </w:numPr>
        <w:rPr>
          <w:rFonts w:ascii="Times New Roman" w:hAnsi="Times New Roman" w:cs="Times New Roman"/>
          <w:b/>
        </w:rPr>
      </w:pPr>
      <w:r w:rsidRPr="00041692">
        <w:rPr>
          <w:rFonts w:ascii="Times New Roman" w:hAnsi="Times New Roman" w:cs="Times New Roman"/>
          <w:b/>
        </w:rPr>
        <w:t>Signatures</w:t>
      </w:r>
    </w:p>
    <w:p w:rsidR="00361C35" w:rsidRPr="00361C35" w:rsidRDefault="00361C35" w:rsidP="00361C35">
      <w:pPr>
        <w:pStyle w:val="ListParagraph"/>
        <w:rPr>
          <w:rFonts w:ascii="Times New Roman" w:hAnsi="Times New Roman" w:cs="Times New Roman"/>
          <w:b/>
        </w:rPr>
      </w:pPr>
    </w:p>
    <w:p w:rsidR="00361C35" w:rsidRDefault="00361C35" w:rsidP="00361C35">
      <w:pPr>
        <w:pStyle w:val="ListParagraph"/>
        <w:ind w:left="90"/>
        <w:rPr>
          <w:rFonts w:ascii="Times New Roman" w:hAnsi="Times New Roman" w:cs="Times New Roman"/>
          <w:b/>
        </w:rPr>
      </w:pPr>
      <w:r>
        <w:rPr>
          <w:rFonts w:ascii="Times New Roman" w:hAnsi="Times New Roman" w:cs="Times New Roman"/>
          <w:b/>
        </w:rPr>
        <w:t xml:space="preserve">As User I confirm that I did not change the content of the </w:t>
      </w:r>
      <w:r w:rsidR="00F265B8">
        <w:rPr>
          <w:rFonts w:ascii="Times New Roman" w:hAnsi="Times New Roman" w:cs="Times New Roman"/>
          <w:b/>
        </w:rPr>
        <w:t>Agreement document</w:t>
      </w:r>
      <w:r>
        <w:rPr>
          <w:rFonts w:ascii="Times New Roman" w:hAnsi="Times New Roman" w:cs="Times New Roman"/>
          <w:b/>
        </w:rPr>
        <w:t xml:space="preserve"> aside from the parts highlighted in yellow. I am aware that any additional changes to the Agreement (compared to the original document provided by the DAC) will invalidate the Agreement.    </w:t>
      </w:r>
    </w:p>
    <w:p w:rsidR="00361C35" w:rsidRDefault="00361C35" w:rsidP="00CA7BE7">
      <w:pPr>
        <w:pStyle w:val="ListParagraph"/>
        <w:ind w:left="90"/>
        <w:rPr>
          <w:rFonts w:ascii="Times New Roman" w:hAnsi="Times New Roman" w:cs="Times New Roman"/>
          <w:b/>
        </w:rPr>
      </w:pPr>
      <w:r>
        <w:rPr>
          <w:rFonts w:ascii="Times New Roman" w:hAnsi="Times New Roman" w:cs="Times New Roman"/>
          <w:b/>
        </w:rPr>
        <w:t>Please indicate YES/NO</w:t>
      </w:r>
      <w:r w:rsidR="00227384">
        <w:rPr>
          <w:rFonts w:ascii="Times New Roman" w:hAnsi="Times New Roman" w:cs="Times New Roman"/>
          <w:b/>
        </w:rPr>
        <w:t xml:space="preserve"> </w:t>
      </w:r>
      <w:r w:rsidRPr="00361C35">
        <w:rPr>
          <w:rFonts w:ascii="Times New Roman" w:hAnsi="Times New Roman" w:cs="Times New Roman"/>
          <w:b/>
          <w:highlight w:val="yellow"/>
        </w:rPr>
        <w:t>_____</w:t>
      </w:r>
    </w:p>
    <w:p w:rsidR="00CA7BE7" w:rsidRPr="00361C35" w:rsidRDefault="00CA7BE7" w:rsidP="00CA7BE7">
      <w:pPr>
        <w:pStyle w:val="ListParagraph"/>
        <w:ind w:left="90"/>
        <w:rPr>
          <w:rFonts w:ascii="Times New Roman" w:hAnsi="Times New Roman" w:cs="Times New Roman"/>
          <w:b/>
        </w:rPr>
      </w:pPr>
    </w:p>
    <w:tbl>
      <w:tblPr>
        <w:tblStyle w:val="TableGrid"/>
        <w:tblW w:w="0" w:type="auto"/>
        <w:tblLook w:val="04A0" w:firstRow="1" w:lastRow="0" w:firstColumn="1" w:lastColumn="0" w:noHBand="0" w:noVBand="1"/>
      </w:tblPr>
      <w:tblGrid>
        <w:gridCol w:w="4675"/>
        <w:gridCol w:w="4675"/>
      </w:tblGrid>
      <w:tr w:rsidR="00FA7213" w:rsidRPr="00041692" w:rsidTr="00EB1304">
        <w:tc>
          <w:tcPr>
            <w:tcW w:w="4675" w:type="dxa"/>
            <w:tcBorders>
              <w:top w:val="nil"/>
              <w:left w:val="nil"/>
              <w:bottom w:val="nil"/>
              <w:right w:val="nil"/>
            </w:tcBorders>
            <w:shd w:val="clear" w:color="auto" w:fill="auto"/>
          </w:tcPr>
          <w:p w:rsidR="00FA7213" w:rsidRDefault="00FA7213" w:rsidP="00A56560">
            <w:pPr>
              <w:rPr>
                <w:rFonts w:ascii="Times New Roman" w:hAnsi="Times New Roman" w:cs="Times New Roman"/>
                <w:b/>
                <w:lang w:val="en-GB"/>
              </w:rPr>
            </w:pPr>
            <w:r w:rsidRPr="00EB1304">
              <w:rPr>
                <w:rFonts w:ascii="Times New Roman" w:hAnsi="Times New Roman" w:cs="Times New Roman"/>
                <w:lang w:val="en-GB"/>
              </w:rPr>
              <w:t xml:space="preserve">On behalf of </w:t>
            </w:r>
            <w:r w:rsidR="00A56560" w:rsidRPr="00EB1304">
              <w:rPr>
                <w:rFonts w:ascii="Times New Roman" w:hAnsi="Times New Roman" w:cs="Times New Roman"/>
                <w:b/>
                <w:lang w:val="en-GB"/>
              </w:rPr>
              <w:t>the DAC</w:t>
            </w:r>
            <w:r w:rsidR="00CA7BE7">
              <w:rPr>
                <w:rFonts w:ascii="Times New Roman" w:hAnsi="Times New Roman" w:cs="Times New Roman"/>
                <w:b/>
                <w:lang w:val="en-GB"/>
              </w:rPr>
              <w:t>:</w:t>
            </w:r>
          </w:p>
          <w:p w:rsidR="00CA7BE7" w:rsidRDefault="00CA7BE7" w:rsidP="00A56560">
            <w:pPr>
              <w:rPr>
                <w:rFonts w:ascii="Times New Roman" w:hAnsi="Times New Roman" w:cs="Times New Roman"/>
                <w:lang w:val="en-GB"/>
              </w:rPr>
            </w:pPr>
          </w:p>
          <w:p w:rsidR="00EB1304" w:rsidRPr="00CA7BE7" w:rsidRDefault="009C0CA6" w:rsidP="00A56560">
            <w:pPr>
              <w:rPr>
                <w:rFonts w:ascii="Times New Roman" w:hAnsi="Times New Roman" w:cs="Times New Roman"/>
                <w:b/>
                <w:lang w:val="en-GB"/>
              </w:rPr>
            </w:pPr>
            <w:r w:rsidRPr="00CA7BE7">
              <w:rPr>
                <w:rFonts w:ascii="Times New Roman" w:hAnsi="Times New Roman" w:cs="Times New Roman"/>
                <w:b/>
                <w:lang w:val="en-GB"/>
              </w:rPr>
              <w:t>Uppsala University:</w:t>
            </w:r>
          </w:p>
        </w:tc>
        <w:tc>
          <w:tcPr>
            <w:tcW w:w="4675" w:type="dxa"/>
            <w:tcBorders>
              <w:top w:val="nil"/>
              <w:left w:val="nil"/>
              <w:bottom w:val="nil"/>
              <w:right w:val="nil"/>
            </w:tcBorders>
          </w:tcPr>
          <w:p w:rsidR="00FA7213" w:rsidRDefault="00FA7213" w:rsidP="004A00EA">
            <w:pPr>
              <w:rPr>
                <w:rFonts w:ascii="Times New Roman" w:hAnsi="Times New Roman" w:cs="Times New Roman"/>
                <w:b/>
                <w:lang w:val="en-GB"/>
              </w:rPr>
            </w:pPr>
            <w:r w:rsidRPr="00361C35">
              <w:rPr>
                <w:rFonts w:ascii="Times New Roman" w:hAnsi="Times New Roman" w:cs="Times New Roman"/>
                <w:highlight w:val="yellow"/>
                <w:lang w:val="en-GB"/>
              </w:rPr>
              <w:t xml:space="preserve">On behalf of </w:t>
            </w:r>
            <w:r w:rsidRPr="00361C35">
              <w:rPr>
                <w:rFonts w:ascii="Times New Roman" w:hAnsi="Times New Roman" w:cs="Times New Roman"/>
                <w:b/>
                <w:highlight w:val="yellow"/>
                <w:lang w:val="en-GB"/>
              </w:rPr>
              <w:t>User Institution</w:t>
            </w:r>
            <w:r w:rsidR="00CA7BE7">
              <w:rPr>
                <w:rFonts w:ascii="Times New Roman" w:hAnsi="Times New Roman" w:cs="Times New Roman"/>
                <w:b/>
                <w:lang w:val="en-GB"/>
              </w:rPr>
              <w:t>:</w:t>
            </w:r>
          </w:p>
          <w:p w:rsidR="00CA7BE7" w:rsidRPr="00041692" w:rsidRDefault="00CA7BE7" w:rsidP="004A00EA">
            <w:pPr>
              <w:rPr>
                <w:rFonts w:ascii="Times New Roman" w:hAnsi="Times New Roman" w:cs="Times New Roman"/>
                <w:lang w:val="en-GB"/>
              </w:rPr>
            </w:pPr>
          </w:p>
        </w:tc>
      </w:tr>
      <w:tr w:rsidR="00FA7213" w:rsidRPr="00041692" w:rsidTr="00FA7213">
        <w:tc>
          <w:tcPr>
            <w:tcW w:w="4675" w:type="dxa"/>
            <w:tcBorders>
              <w:top w:val="nil"/>
              <w:left w:val="nil"/>
              <w:bottom w:val="nil"/>
              <w:right w:val="nil"/>
            </w:tcBorders>
          </w:tcPr>
          <w:p w:rsidR="00FA7213" w:rsidRPr="00041692" w:rsidRDefault="00FA7213" w:rsidP="004A00EA">
            <w:pPr>
              <w:rPr>
                <w:rFonts w:ascii="Times New Roman" w:hAnsi="Times New Roman" w:cs="Times New Roman"/>
                <w:lang w:val="en-GB"/>
              </w:rPr>
            </w:pPr>
          </w:p>
        </w:tc>
        <w:tc>
          <w:tcPr>
            <w:tcW w:w="4675" w:type="dxa"/>
            <w:tcBorders>
              <w:top w:val="nil"/>
              <w:left w:val="nil"/>
              <w:bottom w:val="nil"/>
              <w:right w:val="nil"/>
            </w:tcBorders>
          </w:tcPr>
          <w:p w:rsidR="00FA7213" w:rsidRPr="00361C35" w:rsidRDefault="00FA7213" w:rsidP="004A00EA">
            <w:pPr>
              <w:rPr>
                <w:rFonts w:ascii="Times New Roman" w:hAnsi="Times New Roman" w:cs="Times New Roman"/>
                <w:highlight w:val="yellow"/>
                <w:lang w:val="en-GB"/>
              </w:rPr>
            </w:pPr>
          </w:p>
        </w:tc>
      </w:tr>
      <w:tr w:rsidR="00FA7213" w:rsidRPr="00041692" w:rsidTr="00FA7213">
        <w:tc>
          <w:tcPr>
            <w:tcW w:w="4675" w:type="dxa"/>
            <w:tcBorders>
              <w:top w:val="nil"/>
              <w:left w:val="nil"/>
              <w:bottom w:val="nil"/>
              <w:right w:val="nil"/>
            </w:tcBorders>
          </w:tcPr>
          <w:p w:rsidR="00EB1304" w:rsidRPr="00041692" w:rsidRDefault="00EB1304" w:rsidP="004A00EA">
            <w:pPr>
              <w:rPr>
                <w:rFonts w:ascii="Times New Roman" w:hAnsi="Times New Roman" w:cs="Times New Roman"/>
                <w:lang w:val="en-GB"/>
              </w:rPr>
            </w:pPr>
          </w:p>
        </w:tc>
        <w:tc>
          <w:tcPr>
            <w:tcW w:w="4675" w:type="dxa"/>
            <w:tcBorders>
              <w:top w:val="nil"/>
              <w:left w:val="nil"/>
              <w:bottom w:val="nil"/>
              <w:right w:val="nil"/>
            </w:tcBorders>
          </w:tcPr>
          <w:p w:rsidR="00FA7213" w:rsidRPr="00361C35" w:rsidRDefault="00FA7213" w:rsidP="004A00EA">
            <w:pPr>
              <w:rPr>
                <w:rFonts w:ascii="Times New Roman" w:hAnsi="Times New Roman" w:cs="Times New Roman"/>
                <w:highlight w:val="yellow"/>
                <w:lang w:val="en-GB"/>
              </w:rPr>
            </w:pPr>
          </w:p>
        </w:tc>
      </w:tr>
      <w:tr w:rsidR="00FA7213" w:rsidRPr="00041692" w:rsidTr="00FA7213">
        <w:tc>
          <w:tcPr>
            <w:tcW w:w="4675" w:type="dxa"/>
            <w:tcBorders>
              <w:top w:val="nil"/>
              <w:left w:val="nil"/>
              <w:bottom w:val="nil"/>
              <w:right w:val="nil"/>
            </w:tcBorders>
          </w:tcPr>
          <w:p w:rsidR="00FA7213" w:rsidRPr="00041692" w:rsidRDefault="00FA7213" w:rsidP="004A00EA">
            <w:pPr>
              <w:rPr>
                <w:rFonts w:ascii="Times New Roman" w:hAnsi="Times New Roman" w:cs="Times New Roman"/>
                <w:lang w:val="en-GB"/>
              </w:rPr>
            </w:pPr>
            <w:r w:rsidRPr="00041692">
              <w:rPr>
                <w:rFonts w:ascii="Times New Roman" w:hAnsi="Times New Roman" w:cs="Times New Roman"/>
                <w:lang w:val="en-GB"/>
              </w:rPr>
              <w:t>______________</w:t>
            </w:r>
          </w:p>
        </w:tc>
        <w:tc>
          <w:tcPr>
            <w:tcW w:w="4675" w:type="dxa"/>
            <w:tcBorders>
              <w:top w:val="nil"/>
              <w:left w:val="nil"/>
              <w:bottom w:val="nil"/>
              <w:right w:val="nil"/>
            </w:tcBorders>
          </w:tcPr>
          <w:p w:rsidR="00FA7213" w:rsidRPr="00361C35" w:rsidRDefault="00FA7213" w:rsidP="004A00EA">
            <w:pPr>
              <w:rPr>
                <w:rFonts w:ascii="Times New Roman" w:hAnsi="Times New Roman" w:cs="Times New Roman"/>
                <w:highlight w:val="yellow"/>
                <w:lang w:val="en-GB"/>
              </w:rPr>
            </w:pPr>
            <w:r w:rsidRPr="00361C35">
              <w:rPr>
                <w:rFonts w:ascii="Times New Roman" w:hAnsi="Times New Roman" w:cs="Times New Roman"/>
                <w:highlight w:val="yellow"/>
                <w:lang w:val="en-GB"/>
              </w:rPr>
              <w:t>________________________</w:t>
            </w:r>
          </w:p>
        </w:tc>
      </w:tr>
      <w:tr w:rsidR="00FA7213" w:rsidRPr="00041692" w:rsidTr="00FA7213">
        <w:tc>
          <w:tcPr>
            <w:tcW w:w="4675" w:type="dxa"/>
            <w:tcBorders>
              <w:top w:val="nil"/>
              <w:left w:val="nil"/>
              <w:bottom w:val="nil"/>
              <w:right w:val="nil"/>
            </w:tcBorders>
          </w:tcPr>
          <w:p w:rsidR="00FA7213" w:rsidRPr="00041692" w:rsidRDefault="00FA7213" w:rsidP="004A00EA">
            <w:pPr>
              <w:rPr>
                <w:rFonts w:ascii="Times New Roman" w:hAnsi="Times New Roman" w:cs="Times New Roman"/>
                <w:lang w:val="en-GB"/>
              </w:rPr>
            </w:pPr>
            <w:r w:rsidRPr="00041692">
              <w:rPr>
                <w:rFonts w:ascii="Times New Roman" w:hAnsi="Times New Roman" w:cs="Times New Roman"/>
                <w:lang w:val="en-GB"/>
              </w:rPr>
              <w:t xml:space="preserve">Name: </w:t>
            </w:r>
          </w:p>
        </w:tc>
        <w:tc>
          <w:tcPr>
            <w:tcW w:w="4675" w:type="dxa"/>
            <w:tcBorders>
              <w:top w:val="nil"/>
              <w:left w:val="nil"/>
              <w:bottom w:val="nil"/>
              <w:right w:val="nil"/>
            </w:tcBorders>
          </w:tcPr>
          <w:p w:rsidR="00FA7213" w:rsidRPr="00361C35" w:rsidRDefault="00FA7213" w:rsidP="004A00EA">
            <w:pPr>
              <w:rPr>
                <w:rFonts w:ascii="Times New Roman" w:hAnsi="Times New Roman" w:cs="Times New Roman"/>
                <w:highlight w:val="yellow"/>
                <w:lang w:val="en-GB"/>
              </w:rPr>
            </w:pPr>
            <w:r w:rsidRPr="00361C35">
              <w:rPr>
                <w:rFonts w:ascii="Times New Roman" w:hAnsi="Times New Roman" w:cs="Times New Roman"/>
                <w:highlight w:val="yellow"/>
                <w:lang w:val="en-GB"/>
              </w:rPr>
              <w:t>Name:</w:t>
            </w:r>
          </w:p>
        </w:tc>
      </w:tr>
      <w:tr w:rsidR="00FA7213" w:rsidRPr="00041692" w:rsidTr="00FA7213">
        <w:tc>
          <w:tcPr>
            <w:tcW w:w="4675" w:type="dxa"/>
            <w:tcBorders>
              <w:top w:val="nil"/>
              <w:left w:val="nil"/>
              <w:bottom w:val="nil"/>
              <w:right w:val="nil"/>
            </w:tcBorders>
          </w:tcPr>
          <w:p w:rsidR="00FA7213" w:rsidRPr="00041692" w:rsidRDefault="00FA7213" w:rsidP="008B3717">
            <w:pPr>
              <w:rPr>
                <w:rFonts w:ascii="Times New Roman" w:hAnsi="Times New Roman" w:cs="Times New Roman"/>
                <w:lang w:val="en-GB"/>
              </w:rPr>
            </w:pPr>
            <w:r w:rsidRPr="00041692">
              <w:rPr>
                <w:rFonts w:ascii="Times New Roman" w:hAnsi="Times New Roman" w:cs="Times New Roman"/>
                <w:lang w:val="en-GB"/>
              </w:rPr>
              <w:t xml:space="preserve">Position: </w:t>
            </w:r>
          </w:p>
        </w:tc>
        <w:tc>
          <w:tcPr>
            <w:tcW w:w="4675" w:type="dxa"/>
            <w:tcBorders>
              <w:top w:val="nil"/>
              <w:left w:val="nil"/>
              <w:bottom w:val="nil"/>
              <w:right w:val="nil"/>
            </w:tcBorders>
          </w:tcPr>
          <w:p w:rsidR="00FA7213" w:rsidRPr="00361C35" w:rsidRDefault="00FA7213" w:rsidP="004A00EA">
            <w:pPr>
              <w:rPr>
                <w:rFonts w:ascii="Times New Roman" w:hAnsi="Times New Roman" w:cs="Times New Roman"/>
                <w:highlight w:val="yellow"/>
                <w:lang w:val="en-GB"/>
              </w:rPr>
            </w:pPr>
            <w:r w:rsidRPr="00361C35">
              <w:rPr>
                <w:rFonts w:ascii="Times New Roman" w:hAnsi="Times New Roman" w:cs="Times New Roman"/>
                <w:highlight w:val="yellow"/>
                <w:lang w:val="en-GB"/>
              </w:rPr>
              <w:t>Position:</w:t>
            </w:r>
          </w:p>
        </w:tc>
      </w:tr>
      <w:tr w:rsidR="00FA7213" w:rsidRPr="00041692" w:rsidTr="00FA7213">
        <w:tc>
          <w:tcPr>
            <w:tcW w:w="4675" w:type="dxa"/>
            <w:tcBorders>
              <w:top w:val="nil"/>
              <w:left w:val="nil"/>
              <w:bottom w:val="nil"/>
              <w:right w:val="nil"/>
            </w:tcBorders>
          </w:tcPr>
          <w:p w:rsidR="00FA7213" w:rsidRPr="00041692" w:rsidRDefault="009C0CA6" w:rsidP="004A00EA">
            <w:pPr>
              <w:rPr>
                <w:rFonts w:ascii="Times New Roman" w:hAnsi="Times New Roman" w:cs="Times New Roman"/>
                <w:lang w:val="en-GB"/>
              </w:rPr>
            </w:pPr>
            <w:r w:rsidRPr="00041692">
              <w:rPr>
                <w:rFonts w:ascii="Times New Roman" w:hAnsi="Times New Roman" w:cs="Times New Roman"/>
                <w:lang w:val="en-GB"/>
              </w:rPr>
              <w:t>Date of signature:</w:t>
            </w:r>
          </w:p>
        </w:tc>
        <w:tc>
          <w:tcPr>
            <w:tcW w:w="4675" w:type="dxa"/>
            <w:tcBorders>
              <w:top w:val="nil"/>
              <w:left w:val="nil"/>
              <w:bottom w:val="nil"/>
              <w:right w:val="nil"/>
            </w:tcBorders>
          </w:tcPr>
          <w:p w:rsidR="00FA7213" w:rsidRPr="00361C35" w:rsidRDefault="009C0CA6" w:rsidP="004A00EA">
            <w:pPr>
              <w:rPr>
                <w:rFonts w:ascii="Times New Roman" w:hAnsi="Times New Roman" w:cs="Times New Roman"/>
                <w:highlight w:val="yellow"/>
                <w:lang w:val="en-GB"/>
              </w:rPr>
            </w:pPr>
            <w:r w:rsidRPr="00361C35">
              <w:rPr>
                <w:rFonts w:ascii="Times New Roman" w:hAnsi="Times New Roman" w:cs="Times New Roman"/>
                <w:highlight w:val="yellow"/>
                <w:lang w:val="en-GB"/>
              </w:rPr>
              <w:t>Date of signature:</w:t>
            </w:r>
          </w:p>
        </w:tc>
      </w:tr>
      <w:tr w:rsidR="009C0CA6" w:rsidRPr="00041692" w:rsidTr="00FA7213">
        <w:tc>
          <w:tcPr>
            <w:tcW w:w="4675" w:type="dxa"/>
            <w:tcBorders>
              <w:top w:val="nil"/>
              <w:left w:val="nil"/>
              <w:bottom w:val="nil"/>
              <w:right w:val="nil"/>
            </w:tcBorders>
          </w:tcPr>
          <w:p w:rsidR="009C0CA6" w:rsidRPr="00041692" w:rsidRDefault="009C0CA6" w:rsidP="009C0CA6">
            <w:pPr>
              <w:rPr>
                <w:rFonts w:ascii="Times New Roman" w:hAnsi="Times New Roman" w:cs="Times New Roman"/>
                <w:lang w:val="en-GB"/>
              </w:rPr>
            </w:pPr>
          </w:p>
        </w:tc>
        <w:tc>
          <w:tcPr>
            <w:tcW w:w="4675" w:type="dxa"/>
            <w:tcBorders>
              <w:top w:val="nil"/>
              <w:left w:val="nil"/>
              <w:bottom w:val="nil"/>
              <w:right w:val="nil"/>
            </w:tcBorders>
          </w:tcPr>
          <w:p w:rsidR="009C0CA6" w:rsidRPr="00361C35" w:rsidRDefault="009C0CA6" w:rsidP="009C0CA6">
            <w:pPr>
              <w:rPr>
                <w:rFonts w:ascii="Times New Roman" w:hAnsi="Times New Roman" w:cs="Times New Roman"/>
                <w:b/>
                <w:highlight w:val="yellow"/>
                <w:lang w:val="en-GB"/>
              </w:rPr>
            </w:pPr>
          </w:p>
          <w:p w:rsidR="009C0CA6" w:rsidRPr="00361C35" w:rsidRDefault="009C0CA6" w:rsidP="009C0CA6">
            <w:pPr>
              <w:rPr>
                <w:rFonts w:ascii="Times New Roman" w:hAnsi="Times New Roman" w:cs="Times New Roman"/>
                <w:b/>
                <w:highlight w:val="yellow"/>
                <w:lang w:val="en-GB"/>
              </w:rPr>
            </w:pPr>
            <w:r w:rsidRPr="00361C35">
              <w:rPr>
                <w:rFonts w:ascii="Times New Roman" w:hAnsi="Times New Roman" w:cs="Times New Roman"/>
                <w:b/>
                <w:highlight w:val="yellow"/>
                <w:lang w:val="en-GB"/>
              </w:rPr>
              <w:t>User</w:t>
            </w:r>
            <w:r w:rsidR="00CA7BE7">
              <w:rPr>
                <w:rFonts w:ascii="Times New Roman" w:hAnsi="Times New Roman" w:cs="Times New Roman"/>
                <w:b/>
                <w:highlight w:val="yellow"/>
                <w:lang w:val="en-GB"/>
              </w:rPr>
              <w:t>:</w:t>
            </w:r>
          </w:p>
        </w:tc>
      </w:tr>
      <w:tr w:rsidR="009C0CA6" w:rsidRPr="00041692" w:rsidTr="00FA7213">
        <w:tc>
          <w:tcPr>
            <w:tcW w:w="4675" w:type="dxa"/>
            <w:tcBorders>
              <w:top w:val="nil"/>
              <w:left w:val="nil"/>
              <w:bottom w:val="nil"/>
              <w:right w:val="nil"/>
            </w:tcBorders>
          </w:tcPr>
          <w:p w:rsidR="009C0CA6" w:rsidRPr="00CA7BE7" w:rsidRDefault="009C0CA6" w:rsidP="009C0CA6">
            <w:pPr>
              <w:rPr>
                <w:rFonts w:ascii="Times New Roman" w:hAnsi="Times New Roman" w:cs="Times New Roman"/>
                <w:b/>
                <w:lang w:val="en-GB"/>
              </w:rPr>
            </w:pPr>
            <w:r w:rsidRPr="00CA7BE7">
              <w:rPr>
                <w:rFonts w:ascii="Times New Roman" w:hAnsi="Times New Roman" w:cs="Times New Roman"/>
                <w:b/>
                <w:lang w:val="en-GB"/>
              </w:rPr>
              <w:t>University of the Witwatersrand:</w:t>
            </w:r>
          </w:p>
        </w:tc>
        <w:tc>
          <w:tcPr>
            <w:tcW w:w="4675" w:type="dxa"/>
            <w:tcBorders>
              <w:top w:val="nil"/>
              <w:left w:val="nil"/>
              <w:bottom w:val="nil"/>
              <w:right w:val="nil"/>
            </w:tcBorders>
          </w:tcPr>
          <w:p w:rsidR="009C0CA6" w:rsidRPr="00361C35" w:rsidRDefault="009C0CA6" w:rsidP="009C0CA6">
            <w:pPr>
              <w:rPr>
                <w:rFonts w:ascii="Times New Roman" w:hAnsi="Times New Roman" w:cs="Times New Roman"/>
                <w:highlight w:val="yellow"/>
                <w:lang w:val="en-GB"/>
              </w:rPr>
            </w:pPr>
          </w:p>
          <w:p w:rsidR="009C0CA6" w:rsidRPr="00361C35" w:rsidRDefault="009C0CA6" w:rsidP="009C0CA6">
            <w:pPr>
              <w:rPr>
                <w:rFonts w:ascii="Times New Roman" w:hAnsi="Times New Roman" w:cs="Times New Roman"/>
                <w:highlight w:val="yellow"/>
                <w:lang w:val="en-GB"/>
              </w:rPr>
            </w:pPr>
          </w:p>
        </w:tc>
      </w:tr>
      <w:tr w:rsidR="009C0CA6" w:rsidRPr="00041692" w:rsidTr="00FA7213">
        <w:tc>
          <w:tcPr>
            <w:tcW w:w="4675" w:type="dxa"/>
            <w:tcBorders>
              <w:top w:val="nil"/>
              <w:left w:val="nil"/>
              <w:bottom w:val="nil"/>
              <w:right w:val="nil"/>
            </w:tcBorders>
          </w:tcPr>
          <w:p w:rsidR="009C0CA6" w:rsidRDefault="009C0CA6" w:rsidP="009C0CA6">
            <w:pPr>
              <w:rPr>
                <w:rFonts w:ascii="Times New Roman" w:hAnsi="Times New Roman" w:cs="Times New Roman"/>
                <w:lang w:val="en-GB"/>
              </w:rPr>
            </w:pPr>
          </w:p>
          <w:p w:rsidR="009C0CA6" w:rsidRPr="00041692" w:rsidRDefault="009C0CA6" w:rsidP="009C0CA6">
            <w:pPr>
              <w:rPr>
                <w:rFonts w:ascii="Times New Roman" w:hAnsi="Times New Roman" w:cs="Times New Roman"/>
                <w:lang w:val="en-GB"/>
              </w:rPr>
            </w:pPr>
            <w:r w:rsidRPr="00041692">
              <w:rPr>
                <w:rFonts w:ascii="Times New Roman" w:hAnsi="Times New Roman" w:cs="Times New Roman"/>
                <w:lang w:val="en-GB"/>
              </w:rPr>
              <w:t>______________</w:t>
            </w:r>
          </w:p>
        </w:tc>
        <w:tc>
          <w:tcPr>
            <w:tcW w:w="4675" w:type="dxa"/>
            <w:tcBorders>
              <w:top w:val="nil"/>
              <w:left w:val="nil"/>
              <w:bottom w:val="nil"/>
              <w:right w:val="nil"/>
            </w:tcBorders>
          </w:tcPr>
          <w:p w:rsidR="009C0CA6" w:rsidRPr="00361C35" w:rsidRDefault="009C0CA6" w:rsidP="009C0CA6">
            <w:pPr>
              <w:rPr>
                <w:rFonts w:ascii="Times New Roman" w:hAnsi="Times New Roman" w:cs="Times New Roman"/>
                <w:highlight w:val="yellow"/>
                <w:lang w:val="en-GB"/>
              </w:rPr>
            </w:pPr>
            <w:r w:rsidRPr="00361C35">
              <w:rPr>
                <w:rFonts w:ascii="Times New Roman" w:hAnsi="Times New Roman" w:cs="Times New Roman"/>
                <w:highlight w:val="yellow"/>
                <w:lang w:val="en-GB"/>
              </w:rPr>
              <w:t>________________________</w:t>
            </w:r>
          </w:p>
        </w:tc>
      </w:tr>
      <w:tr w:rsidR="009C0CA6" w:rsidRPr="00041692" w:rsidTr="00FA7213">
        <w:tc>
          <w:tcPr>
            <w:tcW w:w="4675" w:type="dxa"/>
            <w:tcBorders>
              <w:top w:val="nil"/>
              <w:left w:val="nil"/>
              <w:bottom w:val="nil"/>
              <w:right w:val="nil"/>
            </w:tcBorders>
          </w:tcPr>
          <w:p w:rsidR="009C0CA6" w:rsidRDefault="009C0CA6" w:rsidP="009C0CA6">
            <w:pPr>
              <w:rPr>
                <w:rFonts w:ascii="Times New Roman" w:hAnsi="Times New Roman" w:cs="Times New Roman"/>
                <w:lang w:val="en-GB"/>
              </w:rPr>
            </w:pPr>
            <w:r w:rsidRPr="00041692">
              <w:rPr>
                <w:rFonts w:ascii="Times New Roman" w:hAnsi="Times New Roman" w:cs="Times New Roman"/>
                <w:lang w:val="en-GB"/>
              </w:rPr>
              <w:t xml:space="preserve">Name: </w:t>
            </w:r>
          </w:p>
          <w:p w:rsidR="009C0CA6" w:rsidRPr="00041692" w:rsidRDefault="009C0CA6" w:rsidP="009C0CA6">
            <w:pPr>
              <w:rPr>
                <w:rFonts w:ascii="Times New Roman" w:hAnsi="Times New Roman" w:cs="Times New Roman"/>
                <w:lang w:val="en-GB"/>
              </w:rPr>
            </w:pPr>
            <w:r w:rsidRPr="00041692">
              <w:rPr>
                <w:rFonts w:ascii="Times New Roman" w:hAnsi="Times New Roman" w:cs="Times New Roman"/>
                <w:lang w:val="en-GB"/>
              </w:rPr>
              <w:t xml:space="preserve">Position: </w:t>
            </w:r>
          </w:p>
        </w:tc>
        <w:tc>
          <w:tcPr>
            <w:tcW w:w="4675" w:type="dxa"/>
            <w:tcBorders>
              <w:top w:val="nil"/>
              <w:left w:val="nil"/>
              <w:bottom w:val="nil"/>
              <w:right w:val="nil"/>
            </w:tcBorders>
          </w:tcPr>
          <w:p w:rsidR="009C0CA6" w:rsidRPr="00361C35" w:rsidRDefault="009C0CA6" w:rsidP="009C0CA6">
            <w:pPr>
              <w:rPr>
                <w:rFonts w:ascii="Times New Roman" w:hAnsi="Times New Roman" w:cs="Times New Roman"/>
                <w:highlight w:val="yellow"/>
                <w:lang w:val="en-GB"/>
              </w:rPr>
            </w:pPr>
            <w:r w:rsidRPr="00361C35">
              <w:rPr>
                <w:rFonts w:ascii="Times New Roman" w:hAnsi="Times New Roman" w:cs="Times New Roman"/>
                <w:highlight w:val="yellow"/>
                <w:lang w:val="en-GB"/>
              </w:rPr>
              <w:t>Name:</w:t>
            </w:r>
          </w:p>
          <w:p w:rsidR="009C0CA6" w:rsidRPr="00361C35" w:rsidRDefault="009C0CA6" w:rsidP="009C0CA6">
            <w:pPr>
              <w:rPr>
                <w:rFonts w:ascii="Times New Roman" w:hAnsi="Times New Roman" w:cs="Times New Roman"/>
                <w:highlight w:val="yellow"/>
                <w:lang w:val="en-GB"/>
              </w:rPr>
            </w:pPr>
            <w:r w:rsidRPr="00361C35">
              <w:rPr>
                <w:rFonts w:ascii="Times New Roman" w:hAnsi="Times New Roman" w:cs="Times New Roman"/>
                <w:highlight w:val="yellow"/>
                <w:lang w:val="en-GB"/>
              </w:rPr>
              <w:t>Position:</w:t>
            </w:r>
          </w:p>
        </w:tc>
      </w:tr>
      <w:tr w:rsidR="009C0CA6" w:rsidRPr="00041692" w:rsidTr="00FA7213">
        <w:tc>
          <w:tcPr>
            <w:tcW w:w="4675" w:type="dxa"/>
            <w:tcBorders>
              <w:top w:val="nil"/>
              <w:left w:val="nil"/>
              <w:bottom w:val="nil"/>
              <w:right w:val="nil"/>
            </w:tcBorders>
          </w:tcPr>
          <w:p w:rsidR="009C0CA6" w:rsidRPr="00041692" w:rsidRDefault="009C0CA6" w:rsidP="009C0CA6">
            <w:pPr>
              <w:rPr>
                <w:rFonts w:ascii="Times New Roman" w:hAnsi="Times New Roman" w:cs="Times New Roman"/>
                <w:lang w:val="en-GB"/>
              </w:rPr>
            </w:pPr>
            <w:r w:rsidRPr="00041692">
              <w:rPr>
                <w:rFonts w:ascii="Times New Roman" w:hAnsi="Times New Roman" w:cs="Times New Roman"/>
                <w:lang w:val="en-GB"/>
              </w:rPr>
              <w:t>Date of signature:</w:t>
            </w:r>
          </w:p>
        </w:tc>
        <w:tc>
          <w:tcPr>
            <w:tcW w:w="4675" w:type="dxa"/>
            <w:tcBorders>
              <w:top w:val="nil"/>
              <w:left w:val="nil"/>
              <w:bottom w:val="nil"/>
              <w:right w:val="nil"/>
            </w:tcBorders>
          </w:tcPr>
          <w:p w:rsidR="009C0CA6" w:rsidRPr="00361C35" w:rsidRDefault="009C0CA6" w:rsidP="009C0CA6">
            <w:pPr>
              <w:rPr>
                <w:rFonts w:ascii="Times New Roman" w:hAnsi="Times New Roman" w:cs="Times New Roman"/>
                <w:highlight w:val="yellow"/>
                <w:lang w:val="en-GB"/>
              </w:rPr>
            </w:pPr>
            <w:r w:rsidRPr="00361C35">
              <w:rPr>
                <w:rFonts w:ascii="Times New Roman" w:hAnsi="Times New Roman" w:cs="Times New Roman"/>
                <w:highlight w:val="yellow"/>
                <w:lang w:val="en-GB"/>
              </w:rPr>
              <w:t>Date of signature:</w:t>
            </w:r>
          </w:p>
        </w:tc>
      </w:tr>
    </w:tbl>
    <w:p w:rsidR="00FA7213" w:rsidRDefault="00FA7213" w:rsidP="004A00EA">
      <w:pPr>
        <w:rPr>
          <w:rFonts w:ascii="Times New Roman" w:hAnsi="Times New Roman" w:cs="Times New Roman"/>
          <w:lang w:val="en-GB"/>
        </w:rPr>
      </w:pPr>
    </w:p>
    <w:p w:rsidR="00CA7BE7" w:rsidRDefault="00CA7BE7" w:rsidP="004A00EA">
      <w:pPr>
        <w:rPr>
          <w:rFonts w:ascii="Times New Roman" w:hAnsi="Times New Roman" w:cs="Times New Roman"/>
          <w:lang w:val="en-GB"/>
        </w:rPr>
      </w:pPr>
    </w:p>
    <w:p w:rsidR="009C0CA6" w:rsidRPr="00CA7BE7" w:rsidRDefault="009C0CA6" w:rsidP="004A00EA">
      <w:pPr>
        <w:rPr>
          <w:rFonts w:ascii="Times New Roman" w:hAnsi="Times New Roman" w:cs="Times New Roman"/>
          <w:b/>
          <w:lang w:val="en-GB"/>
        </w:rPr>
      </w:pPr>
      <w:r w:rsidRPr="00CA7BE7">
        <w:rPr>
          <w:rFonts w:ascii="Times New Roman" w:hAnsi="Times New Roman" w:cs="Times New Roman"/>
          <w:b/>
          <w:lang w:val="en-GB"/>
        </w:rPr>
        <w:t>The South African San Council</w:t>
      </w:r>
    </w:p>
    <w:p w:rsidR="009C0CA6" w:rsidRPr="00041692" w:rsidRDefault="009C0CA6" w:rsidP="004A00EA">
      <w:pPr>
        <w:rPr>
          <w:rFonts w:ascii="Times New Roman" w:hAnsi="Times New Roman" w:cs="Times New Roman"/>
          <w:lang w:val="en-GB"/>
        </w:rPr>
      </w:pPr>
    </w:p>
    <w:tbl>
      <w:tblPr>
        <w:tblStyle w:val="TableGrid"/>
        <w:tblW w:w="0" w:type="auto"/>
        <w:tblLook w:val="04A0" w:firstRow="1" w:lastRow="0" w:firstColumn="1" w:lastColumn="0" w:noHBand="0" w:noVBand="1"/>
      </w:tblPr>
      <w:tblGrid>
        <w:gridCol w:w="4675"/>
      </w:tblGrid>
      <w:tr w:rsidR="009C0CA6" w:rsidRPr="00041692" w:rsidTr="00AA70B1">
        <w:tc>
          <w:tcPr>
            <w:tcW w:w="4675" w:type="dxa"/>
            <w:tcBorders>
              <w:top w:val="nil"/>
              <w:left w:val="nil"/>
              <w:bottom w:val="nil"/>
              <w:right w:val="nil"/>
            </w:tcBorders>
          </w:tcPr>
          <w:p w:rsidR="009C0CA6" w:rsidRPr="00041692" w:rsidRDefault="009C0CA6" w:rsidP="00AA70B1">
            <w:pPr>
              <w:rPr>
                <w:rFonts w:ascii="Times New Roman" w:hAnsi="Times New Roman" w:cs="Times New Roman"/>
                <w:lang w:val="en-GB"/>
              </w:rPr>
            </w:pPr>
            <w:r w:rsidRPr="00041692">
              <w:rPr>
                <w:rFonts w:ascii="Times New Roman" w:hAnsi="Times New Roman" w:cs="Times New Roman"/>
                <w:lang w:val="en-GB"/>
              </w:rPr>
              <w:t>______________</w:t>
            </w:r>
          </w:p>
        </w:tc>
      </w:tr>
      <w:tr w:rsidR="009C0CA6" w:rsidRPr="00041692" w:rsidTr="00AA70B1">
        <w:tc>
          <w:tcPr>
            <w:tcW w:w="4675" w:type="dxa"/>
            <w:tcBorders>
              <w:top w:val="nil"/>
              <w:left w:val="nil"/>
              <w:bottom w:val="nil"/>
              <w:right w:val="nil"/>
            </w:tcBorders>
          </w:tcPr>
          <w:p w:rsidR="009C0CA6" w:rsidRPr="00041692" w:rsidRDefault="009C0CA6" w:rsidP="00AA70B1">
            <w:pPr>
              <w:rPr>
                <w:rFonts w:ascii="Times New Roman" w:hAnsi="Times New Roman" w:cs="Times New Roman"/>
                <w:lang w:val="en-GB"/>
              </w:rPr>
            </w:pPr>
            <w:r w:rsidRPr="00041692">
              <w:rPr>
                <w:rFonts w:ascii="Times New Roman" w:hAnsi="Times New Roman" w:cs="Times New Roman"/>
                <w:lang w:val="en-GB"/>
              </w:rPr>
              <w:t xml:space="preserve">Name: </w:t>
            </w:r>
          </w:p>
        </w:tc>
      </w:tr>
      <w:tr w:rsidR="009C0CA6" w:rsidRPr="00041692" w:rsidTr="00AA70B1">
        <w:tc>
          <w:tcPr>
            <w:tcW w:w="4675" w:type="dxa"/>
            <w:tcBorders>
              <w:top w:val="nil"/>
              <w:left w:val="nil"/>
              <w:bottom w:val="nil"/>
              <w:right w:val="nil"/>
            </w:tcBorders>
          </w:tcPr>
          <w:p w:rsidR="009C0CA6" w:rsidRPr="00041692" w:rsidRDefault="009C0CA6" w:rsidP="00AA70B1">
            <w:pPr>
              <w:rPr>
                <w:rFonts w:ascii="Times New Roman" w:hAnsi="Times New Roman" w:cs="Times New Roman"/>
                <w:lang w:val="en-GB"/>
              </w:rPr>
            </w:pPr>
            <w:r w:rsidRPr="00041692">
              <w:rPr>
                <w:rFonts w:ascii="Times New Roman" w:hAnsi="Times New Roman" w:cs="Times New Roman"/>
                <w:lang w:val="en-GB"/>
              </w:rPr>
              <w:t xml:space="preserve">Position: </w:t>
            </w:r>
          </w:p>
        </w:tc>
      </w:tr>
      <w:tr w:rsidR="009C0CA6" w:rsidRPr="00041692" w:rsidTr="00AA70B1">
        <w:tc>
          <w:tcPr>
            <w:tcW w:w="4675" w:type="dxa"/>
            <w:tcBorders>
              <w:top w:val="nil"/>
              <w:left w:val="nil"/>
              <w:bottom w:val="nil"/>
              <w:right w:val="nil"/>
            </w:tcBorders>
          </w:tcPr>
          <w:p w:rsidR="009C0CA6" w:rsidRPr="00041692" w:rsidRDefault="009C0CA6" w:rsidP="00AA70B1">
            <w:pPr>
              <w:rPr>
                <w:rFonts w:ascii="Times New Roman" w:hAnsi="Times New Roman" w:cs="Times New Roman"/>
                <w:lang w:val="en-GB"/>
              </w:rPr>
            </w:pPr>
            <w:r w:rsidRPr="00041692">
              <w:rPr>
                <w:rFonts w:ascii="Times New Roman" w:hAnsi="Times New Roman" w:cs="Times New Roman"/>
                <w:lang w:val="en-GB"/>
              </w:rPr>
              <w:t>Date of signature:</w:t>
            </w:r>
          </w:p>
        </w:tc>
      </w:tr>
    </w:tbl>
    <w:p w:rsidR="004A00EA" w:rsidRPr="00041692" w:rsidRDefault="00FA7213" w:rsidP="004A00EA">
      <w:pPr>
        <w:rPr>
          <w:rFonts w:ascii="Times New Roman" w:hAnsi="Times New Roman" w:cs="Times New Roman"/>
          <w:b/>
        </w:rPr>
      </w:pPr>
      <w:r w:rsidRPr="00041692">
        <w:rPr>
          <w:rFonts w:ascii="Times New Roman" w:hAnsi="Times New Roman" w:cs="Times New Roman"/>
          <w:b/>
        </w:rPr>
        <w:lastRenderedPageBreak/>
        <w:t>Appendix 1</w:t>
      </w:r>
      <w:r w:rsidR="000D4469" w:rsidRPr="00041692">
        <w:rPr>
          <w:rFonts w:ascii="Times New Roman" w:hAnsi="Times New Roman" w:cs="Times New Roman"/>
          <w:b/>
        </w:rPr>
        <w:t xml:space="preserve"> –Terms and Conditions</w:t>
      </w:r>
    </w:p>
    <w:p w:rsidR="004A00EA" w:rsidRPr="00041692" w:rsidRDefault="004A00EA" w:rsidP="004A00EA">
      <w:pPr>
        <w:rPr>
          <w:rFonts w:ascii="Times New Roman" w:hAnsi="Times New Roman" w:cs="Times New Roman"/>
        </w:rPr>
      </w:pPr>
      <w:r w:rsidRPr="00041692">
        <w:rPr>
          <w:rFonts w:ascii="Times New Roman" w:hAnsi="Times New Roman" w:cs="Times New Roman"/>
        </w:rPr>
        <w:t>Data Subject means a person, who has been informed of the purpose for which the Data is held and has given his/her informed consent thereto.</w:t>
      </w:r>
    </w:p>
    <w:p w:rsidR="00211F9D" w:rsidRPr="00041692" w:rsidRDefault="00211F9D" w:rsidP="000E147C">
      <w:pPr>
        <w:pStyle w:val="ListParagraph"/>
        <w:numPr>
          <w:ilvl w:val="0"/>
          <w:numId w:val="13"/>
        </w:numPr>
        <w:rPr>
          <w:rFonts w:ascii="Times New Roman" w:hAnsi="Times New Roman" w:cs="Times New Roman"/>
        </w:rPr>
      </w:pPr>
      <w:r w:rsidRPr="00041692">
        <w:rPr>
          <w:rFonts w:ascii="Times New Roman" w:hAnsi="Times New Roman" w:cs="Times New Roman"/>
        </w:rPr>
        <w:t xml:space="preserve">The Data transferred to User Institution shall be coded and the link between such codes and the individual subjects shall be retained by the </w:t>
      </w:r>
      <w:r w:rsidR="008B3717">
        <w:rPr>
          <w:rFonts w:ascii="Times New Roman" w:hAnsi="Times New Roman" w:cs="Times New Roman"/>
        </w:rPr>
        <w:t>DAC</w:t>
      </w:r>
      <w:r w:rsidRPr="00041692">
        <w:rPr>
          <w:rFonts w:ascii="Times New Roman" w:hAnsi="Times New Roman" w:cs="Times New Roman"/>
        </w:rPr>
        <w:t xml:space="preserve"> or a collaborator of the </w:t>
      </w:r>
      <w:r w:rsidR="008B3717">
        <w:rPr>
          <w:rFonts w:ascii="Times New Roman" w:hAnsi="Times New Roman" w:cs="Times New Roman"/>
        </w:rPr>
        <w:t>DAC</w:t>
      </w:r>
      <w:r w:rsidRPr="00041692">
        <w:rPr>
          <w:rFonts w:ascii="Times New Roman" w:hAnsi="Times New Roman" w:cs="Times New Roman"/>
        </w:rPr>
        <w:t xml:space="preserve">. On request of a Data Subject, </w:t>
      </w:r>
      <w:r w:rsidR="00167EFD">
        <w:rPr>
          <w:rFonts w:ascii="Times New Roman" w:hAnsi="Times New Roman" w:cs="Times New Roman"/>
        </w:rPr>
        <w:t xml:space="preserve">the </w:t>
      </w:r>
      <w:r w:rsidR="008B3717">
        <w:rPr>
          <w:rFonts w:ascii="Times New Roman" w:hAnsi="Times New Roman" w:cs="Times New Roman"/>
        </w:rPr>
        <w:t>DAC</w:t>
      </w:r>
      <w:r w:rsidRPr="00041692">
        <w:rPr>
          <w:rFonts w:ascii="Times New Roman" w:hAnsi="Times New Roman" w:cs="Times New Roman"/>
        </w:rPr>
        <w:t xml:space="preserve"> may be obliged to provide information about the register Data or to correct, block, restrict or erase data regarding that Data Subject. User Institution undertakes to take the same measures in respect of information included in the Data transferred to User Institution, as may be instructed by the </w:t>
      </w:r>
      <w:r w:rsidR="008B3717">
        <w:rPr>
          <w:rFonts w:ascii="Times New Roman" w:hAnsi="Times New Roman" w:cs="Times New Roman"/>
        </w:rPr>
        <w:t>DAC</w:t>
      </w:r>
      <w:r w:rsidRPr="00041692">
        <w:rPr>
          <w:rFonts w:ascii="Times New Roman" w:hAnsi="Times New Roman" w:cs="Times New Roman"/>
        </w:rPr>
        <w:t>.</w:t>
      </w:r>
    </w:p>
    <w:p w:rsidR="003017EC" w:rsidRPr="00041692" w:rsidRDefault="003017EC" w:rsidP="003017EC">
      <w:pPr>
        <w:pStyle w:val="ListParagraph"/>
        <w:rPr>
          <w:rFonts w:ascii="Times New Roman" w:hAnsi="Times New Roman" w:cs="Times New Roman"/>
        </w:rPr>
      </w:pPr>
    </w:p>
    <w:p w:rsidR="003017EC" w:rsidRPr="00041692" w:rsidRDefault="003017EC" w:rsidP="000E147C">
      <w:pPr>
        <w:pStyle w:val="ListParagraph"/>
        <w:numPr>
          <w:ilvl w:val="0"/>
          <w:numId w:val="13"/>
        </w:numPr>
        <w:rPr>
          <w:rFonts w:ascii="Times New Roman" w:hAnsi="Times New Roman" w:cs="Times New Roman"/>
        </w:rPr>
      </w:pPr>
      <w:r w:rsidRPr="00041692">
        <w:rPr>
          <w:rFonts w:ascii="Times New Roman" w:hAnsi="Times New Roman" w:cs="Times New Roman"/>
        </w:rPr>
        <w:t xml:space="preserve">User Institution/User agree to use the Data only for the purpose and project described in the application to the </w:t>
      </w:r>
      <w:r w:rsidR="008B3717">
        <w:rPr>
          <w:rFonts w:ascii="Times New Roman" w:hAnsi="Times New Roman" w:cs="Times New Roman"/>
        </w:rPr>
        <w:t>DAC</w:t>
      </w:r>
      <w:r w:rsidRPr="00041692">
        <w:rPr>
          <w:rFonts w:ascii="Times New Roman" w:hAnsi="Times New Roman" w:cs="Times New Roman"/>
        </w:rPr>
        <w:t xml:space="preserve">; use of the Data for other purposes or projects will require a new application and approval. </w:t>
      </w:r>
      <w:r w:rsidR="00D45F46" w:rsidRPr="00041692">
        <w:rPr>
          <w:rFonts w:ascii="Times New Roman" w:hAnsi="Times New Roman" w:cs="Times New Roman"/>
        </w:rPr>
        <w:t xml:space="preserve">A report shall be submitted to the </w:t>
      </w:r>
      <w:r w:rsidR="008B3717">
        <w:rPr>
          <w:rFonts w:ascii="Times New Roman" w:hAnsi="Times New Roman" w:cs="Times New Roman"/>
        </w:rPr>
        <w:t>DAC</w:t>
      </w:r>
      <w:r w:rsidR="00D45F46" w:rsidRPr="00041692">
        <w:rPr>
          <w:rFonts w:ascii="Times New Roman" w:hAnsi="Times New Roman" w:cs="Times New Roman"/>
        </w:rPr>
        <w:t xml:space="preserve">, if requested, on completion of the agreed purpose.  To the extent permitted by law, the </w:t>
      </w:r>
      <w:r w:rsidR="008B3717">
        <w:rPr>
          <w:rFonts w:ascii="Times New Roman" w:hAnsi="Times New Roman" w:cs="Times New Roman"/>
        </w:rPr>
        <w:t>DAC</w:t>
      </w:r>
      <w:r w:rsidR="00D45F46" w:rsidRPr="00041692">
        <w:rPr>
          <w:rFonts w:ascii="Times New Roman" w:hAnsi="Times New Roman" w:cs="Times New Roman"/>
        </w:rPr>
        <w:t xml:space="preserve"> agree to treat the report and all information, data, results, and conclusions contained within such report with due care and as confidential information.</w:t>
      </w:r>
    </w:p>
    <w:p w:rsidR="00211F9D" w:rsidRPr="00041692" w:rsidRDefault="00211F9D" w:rsidP="00211F9D">
      <w:pPr>
        <w:pStyle w:val="ListParagraph"/>
        <w:rPr>
          <w:rFonts w:ascii="Times New Roman" w:hAnsi="Times New Roman" w:cs="Times New Roman"/>
        </w:rPr>
      </w:pPr>
    </w:p>
    <w:p w:rsidR="000D4469" w:rsidRPr="00041692" w:rsidRDefault="000D4469" w:rsidP="000E147C">
      <w:pPr>
        <w:pStyle w:val="ListParagraph"/>
        <w:numPr>
          <w:ilvl w:val="0"/>
          <w:numId w:val="13"/>
        </w:numPr>
        <w:rPr>
          <w:rFonts w:ascii="Times New Roman" w:hAnsi="Times New Roman" w:cs="Times New Roman"/>
        </w:rPr>
      </w:pPr>
      <w:r w:rsidRPr="00041692">
        <w:rPr>
          <w:rFonts w:ascii="Times New Roman" w:hAnsi="Times New Roman" w:cs="Times New Roman"/>
        </w:rPr>
        <w:t xml:space="preserve">User Institution/User </w:t>
      </w:r>
      <w:r w:rsidR="00211F9D" w:rsidRPr="00041692">
        <w:rPr>
          <w:rFonts w:ascii="Times New Roman" w:hAnsi="Times New Roman" w:cs="Times New Roman"/>
        </w:rPr>
        <w:t>further</w:t>
      </w:r>
      <w:r w:rsidRPr="00041692">
        <w:rPr>
          <w:rFonts w:ascii="Times New Roman" w:hAnsi="Times New Roman" w:cs="Times New Roman"/>
        </w:rPr>
        <w:t xml:space="preserve"> agree to:</w:t>
      </w:r>
    </w:p>
    <w:p w:rsidR="000D4469" w:rsidRPr="00041692" w:rsidRDefault="000D4469" w:rsidP="000E147C">
      <w:pPr>
        <w:pStyle w:val="ListParagraph"/>
        <w:numPr>
          <w:ilvl w:val="1"/>
          <w:numId w:val="13"/>
        </w:numPr>
        <w:rPr>
          <w:rFonts w:ascii="Times New Roman" w:hAnsi="Times New Roman" w:cs="Times New Roman"/>
        </w:rPr>
      </w:pPr>
      <w:r w:rsidRPr="00041692">
        <w:rPr>
          <w:rFonts w:ascii="Times New Roman" w:hAnsi="Times New Roman" w:cs="Times New Roman"/>
        </w:rPr>
        <w:t>Use</w:t>
      </w:r>
      <w:r w:rsidR="004A00EA" w:rsidRPr="00041692">
        <w:rPr>
          <w:rFonts w:ascii="Times New Roman" w:hAnsi="Times New Roman" w:cs="Times New Roman"/>
        </w:rPr>
        <w:t xml:space="preserve"> the Data only for the advancement of </w:t>
      </w:r>
      <w:r w:rsidR="002635F0" w:rsidRPr="00041692">
        <w:rPr>
          <w:rFonts w:ascii="Times New Roman" w:hAnsi="Times New Roman" w:cs="Times New Roman"/>
        </w:rPr>
        <w:t>academic</w:t>
      </w:r>
      <w:r w:rsidR="004A00EA" w:rsidRPr="00041692">
        <w:rPr>
          <w:rFonts w:ascii="Times New Roman" w:hAnsi="Times New Roman" w:cs="Times New Roman"/>
        </w:rPr>
        <w:t xml:space="preserve"> research</w:t>
      </w:r>
      <w:r w:rsidRPr="00041692">
        <w:rPr>
          <w:rFonts w:ascii="Times New Roman" w:hAnsi="Times New Roman" w:cs="Times New Roman"/>
        </w:rPr>
        <w:t xml:space="preserve"> and </w:t>
      </w:r>
      <w:r w:rsidR="004A00EA" w:rsidRPr="00041692">
        <w:rPr>
          <w:rFonts w:ascii="Times New Roman" w:hAnsi="Times New Roman" w:cs="Times New Roman"/>
        </w:rPr>
        <w:t xml:space="preserve">according to the consent obtained from </w:t>
      </w:r>
      <w:r w:rsidRPr="00041692">
        <w:rPr>
          <w:rFonts w:ascii="Times New Roman" w:hAnsi="Times New Roman" w:cs="Times New Roman"/>
        </w:rPr>
        <w:t>the Data Subject</w:t>
      </w:r>
      <w:r w:rsidR="000E147C" w:rsidRPr="00041692">
        <w:rPr>
          <w:rFonts w:ascii="Times New Roman" w:hAnsi="Times New Roman" w:cs="Times New Roman"/>
        </w:rPr>
        <w:t xml:space="preserve"> within the department of the User at User Institution</w:t>
      </w:r>
      <w:r w:rsidRPr="00041692">
        <w:rPr>
          <w:rFonts w:ascii="Times New Roman" w:hAnsi="Times New Roman" w:cs="Times New Roman"/>
        </w:rPr>
        <w:t>.</w:t>
      </w:r>
    </w:p>
    <w:p w:rsidR="004A00EA" w:rsidRPr="00041692" w:rsidRDefault="000D4469" w:rsidP="000E147C">
      <w:pPr>
        <w:pStyle w:val="ListParagraph"/>
        <w:numPr>
          <w:ilvl w:val="1"/>
          <w:numId w:val="13"/>
        </w:numPr>
        <w:rPr>
          <w:rFonts w:ascii="Times New Roman" w:hAnsi="Times New Roman" w:cs="Times New Roman"/>
        </w:rPr>
      </w:pPr>
      <w:r w:rsidRPr="00041692">
        <w:rPr>
          <w:rFonts w:ascii="Times New Roman" w:hAnsi="Times New Roman" w:cs="Times New Roman"/>
        </w:rPr>
        <w:t xml:space="preserve">Not to use Data or any part thereof for the creation of products or services for sale </w:t>
      </w:r>
      <w:r w:rsidR="00212D78" w:rsidRPr="00041692">
        <w:rPr>
          <w:rFonts w:ascii="Times New Roman" w:hAnsi="Times New Roman" w:cs="Times New Roman"/>
        </w:rPr>
        <w:t xml:space="preserve">or to sale the Data or parts of the Data </w:t>
      </w:r>
      <w:r w:rsidRPr="00041692">
        <w:rPr>
          <w:rFonts w:ascii="Times New Roman" w:hAnsi="Times New Roman" w:cs="Times New Roman"/>
        </w:rPr>
        <w:t xml:space="preserve">or </w:t>
      </w:r>
      <w:r w:rsidR="00212D78" w:rsidRPr="00041692">
        <w:rPr>
          <w:rFonts w:ascii="Times New Roman" w:hAnsi="Times New Roman" w:cs="Times New Roman"/>
        </w:rPr>
        <w:t xml:space="preserve">to use the Data </w:t>
      </w:r>
      <w:r w:rsidRPr="00041692">
        <w:rPr>
          <w:rFonts w:ascii="Times New Roman" w:hAnsi="Times New Roman" w:cs="Times New Roman"/>
        </w:rPr>
        <w:t>for any commercial purpose.</w:t>
      </w:r>
    </w:p>
    <w:p w:rsidR="000D4469" w:rsidRPr="00041692" w:rsidRDefault="000D4469" w:rsidP="000E147C">
      <w:pPr>
        <w:pStyle w:val="ListParagraph"/>
        <w:numPr>
          <w:ilvl w:val="1"/>
          <w:numId w:val="13"/>
        </w:numPr>
        <w:rPr>
          <w:rFonts w:ascii="Times New Roman" w:hAnsi="Times New Roman" w:cs="Times New Roman"/>
        </w:rPr>
      </w:pPr>
      <w:r w:rsidRPr="00041692">
        <w:rPr>
          <w:rFonts w:ascii="Times New Roman" w:hAnsi="Times New Roman" w:cs="Times New Roman"/>
        </w:rPr>
        <w:t>Preserve, at all times, the confidentiality of information and Data pertaining to Data Subjects. In particular, not to use, or attempt to use the Data to compromise or otherwise infringe the confidentiality of information on Data Subjects and their right to privacy.</w:t>
      </w:r>
    </w:p>
    <w:p w:rsidR="00211F9D" w:rsidRPr="00041692" w:rsidRDefault="00211F9D" w:rsidP="000E147C">
      <w:pPr>
        <w:pStyle w:val="ListParagraph"/>
        <w:numPr>
          <w:ilvl w:val="1"/>
          <w:numId w:val="13"/>
        </w:numPr>
        <w:rPr>
          <w:rFonts w:ascii="Times New Roman" w:hAnsi="Times New Roman" w:cs="Times New Roman"/>
        </w:rPr>
      </w:pPr>
      <w:r w:rsidRPr="00041692">
        <w:rPr>
          <w:rFonts w:ascii="Times New Roman" w:hAnsi="Times New Roman" w:cs="Times New Roman"/>
        </w:rPr>
        <w:t>Not to use the information included in the Data to identify the Data subjects nor to contact them under any circumstances.</w:t>
      </w:r>
    </w:p>
    <w:p w:rsidR="000D4469" w:rsidRPr="00041692" w:rsidRDefault="000E147C" w:rsidP="000E147C">
      <w:pPr>
        <w:pStyle w:val="ListParagraph"/>
        <w:numPr>
          <w:ilvl w:val="1"/>
          <w:numId w:val="13"/>
        </w:numPr>
        <w:rPr>
          <w:rFonts w:ascii="Times New Roman" w:hAnsi="Times New Roman" w:cs="Times New Roman"/>
        </w:rPr>
      </w:pPr>
      <w:r w:rsidRPr="00041692">
        <w:rPr>
          <w:rFonts w:ascii="Times New Roman" w:hAnsi="Times New Roman" w:cs="Times New Roman"/>
        </w:rPr>
        <w:t>Not</w:t>
      </w:r>
      <w:r w:rsidR="000D4469" w:rsidRPr="00041692">
        <w:rPr>
          <w:rFonts w:ascii="Times New Roman" w:hAnsi="Times New Roman" w:cs="Times New Roman"/>
        </w:rPr>
        <w:t xml:space="preserve"> to attem</w:t>
      </w:r>
      <w:r w:rsidRPr="00041692">
        <w:rPr>
          <w:rFonts w:ascii="Times New Roman" w:hAnsi="Times New Roman" w:cs="Times New Roman"/>
        </w:rPr>
        <w:t>pt to link the D</w:t>
      </w:r>
      <w:r w:rsidR="000D4469" w:rsidRPr="00041692">
        <w:rPr>
          <w:rFonts w:ascii="Times New Roman" w:hAnsi="Times New Roman" w:cs="Times New Roman"/>
        </w:rPr>
        <w:t xml:space="preserve">ata to other information or </w:t>
      </w:r>
      <w:r w:rsidRPr="00041692">
        <w:rPr>
          <w:rFonts w:ascii="Times New Roman" w:hAnsi="Times New Roman" w:cs="Times New Roman"/>
        </w:rPr>
        <w:t>archive data available for the D</w:t>
      </w:r>
      <w:r w:rsidR="000D4469" w:rsidRPr="00041692">
        <w:rPr>
          <w:rFonts w:ascii="Times New Roman" w:hAnsi="Times New Roman" w:cs="Times New Roman"/>
        </w:rPr>
        <w:t xml:space="preserve">ata sets provided, even if access to that data has been formally granted, or it is freely available without restriction, without specific permission being sought from </w:t>
      </w:r>
      <w:r w:rsidRPr="00041692">
        <w:rPr>
          <w:rFonts w:ascii="Times New Roman" w:hAnsi="Times New Roman" w:cs="Times New Roman"/>
        </w:rPr>
        <w:t xml:space="preserve">the </w:t>
      </w:r>
      <w:r w:rsidR="008B3717">
        <w:rPr>
          <w:rFonts w:ascii="Times New Roman" w:hAnsi="Times New Roman" w:cs="Times New Roman"/>
        </w:rPr>
        <w:t>DAC</w:t>
      </w:r>
      <w:r w:rsidR="000D4469" w:rsidRPr="00041692">
        <w:rPr>
          <w:rFonts w:ascii="Times New Roman" w:hAnsi="Times New Roman" w:cs="Times New Roman"/>
        </w:rPr>
        <w:t>.</w:t>
      </w:r>
    </w:p>
    <w:p w:rsidR="000E147C" w:rsidRPr="00041692" w:rsidRDefault="000E147C" w:rsidP="000E147C">
      <w:pPr>
        <w:pStyle w:val="ListParagraph"/>
        <w:numPr>
          <w:ilvl w:val="1"/>
          <w:numId w:val="13"/>
        </w:numPr>
        <w:rPr>
          <w:rFonts w:ascii="Times New Roman" w:hAnsi="Times New Roman" w:cs="Times New Roman"/>
        </w:rPr>
      </w:pPr>
      <w:r w:rsidRPr="00041692">
        <w:rPr>
          <w:rFonts w:ascii="Times New Roman" w:hAnsi="Times New Roman" w:cs="Times New Roman"/>
        </w:rPr>
        <w:t xml:space="preserve">Not to transfer or disclose the Data, in whole or part, or any identifiable material derived from the Data, to third parties or persons not directly involved in the project of the User for which access to the Data has been approved by this Agreement, except as necessary for data/safety monitoring.  Should there be a wish to share the Data with a collaborator, that collaborator must make a separate application to the </w:t>
      </w:r>
      <w:r w:rsidR="008B3717">
        <w:rPr>
          <w:rFonts w:ascii="Times New Roman" w:hAnsi="Times New Roman" w:cs="Times New Roman"/>
        </w:rPr>
        <w:t>DAC</w:t>
      </w:r>
      <w:r w:rsidRPr="00041692">
        <w:rPr>
          <w:rFonts w:ascii="Times New Roman" w:hAnsi="Times New Roman" w:cs="Times New Roman"/>
        </w:rPr>
        <w:t xml:space="preserve"> access to the Data.</w:t>
      </w:r>
    </w:p>
    <w:p w:rsidR="000E147C" w:rsidRPr="00041692" w:rsidRDefault="000E147C" w:rsidP="000E147C">
      <w:pPr>
        <w:pStyle w:val="ListParagraph"/>
        <w:ind w:left="1080"/>
        <w:rPr>
          <w:rFonts w:ascii="Times New Roman" w:hAnsi="Times New Roman" w:cs="Times New Roman"/>
        </w:rPr>
      </w:pPr>
    </w:p>
    <w:p w:rsidR="00CA3270" w:rsidRPr="00041692" w:rsidRDefault="00D45F46" w:rsidP="00CA3270">
      <w:pPr>
        <w:pStyle w:val="ListParagraph"/>
        <w:numPr>
          <w:ilvl w:val="0"/>
          <w:numId w:val="13"/>
        </w:numPr>
        <w:rPr>
          <w:rFonts w:ascii="Times New Roman" w:hAnsi="Times New Roman" w:cs="Times New Roman"/>
        </w:rPr>
      </w:pPr>
      <w:r w:rsidRPr="00041692">
        <w:rPr>
          <w:rFonts w:ascii="Times New Roman" w:hAnsi="Times New Roman" w:cs="Times New Roman"/>
        </w:rPr>
        <w:t>The Data is protected by and subject to international laws, including but not limited to GDPR. The User Institution is responsible for ensuring compliance with any such applicable law</w:t>
      </w:r>
      <w:r w:rsidR="00CA3270" w:rsidRPr="00041692">
        <w:rPr>
          <w:rFonts w:ascii="Times New Roman" w:hAnsi="Times New Roman" w:cs="Times New Roman"/>
        </w:rPr>
        <w:t xml:space="preserve">. This entail inter alia that any information included in the Data shall be securely safeguarded, encrypted and appropriately protected from unauthorized access, use and theft and User Institution shall, as a minimum, observe such IT security requirements as follows from GDPR for this type of personal data. The </w:t>
      </w:r>
      <w:r w:rsidR="008B3717">
        <w:rPr>
          <w:rFonts w:ascii="Times New Roman" w:hAnsi="Times New Roman" w:cs="Times New Roman"/>
        </w:rPr>
        <w:t>DAC</w:t>
      </w:r>
      <w:r w:rsidR="00CA3270" w:rsidRPr="00041692">
        <w:rPr>
          <w:rFonts w:ascii="Times New Roman" w:hAnsi="Times New Roman" w:cs="Times New Roman"/>
        </w:rPr>
        <w:t xml:space="preserve"> reserves the right to request and inspect data security and management documentation to ensure the adequacy of data protection measures. If User Institution (or User) becomes aware of any unauthorized access to or use or disclosure of information included in the Data, User Institution shall notify the </w:t>
      </w:r>
      <w:r w:rsidR="008B3717">
        <w:rPr>
          <w:rFonts w:ascii="Times New Roman" w:hAnsi="Times New Roman" w:cs="Times New Roman"/>
        </w:rPr>
        <w:t>DAC</w:t>
      </w:r>
      <w:r w:rsidR="00CA3270" w:rsidRPr="00041692">
        <w:rPr>
          <w:rFonts w:ascii="Times New Roman" w:hAnsi="Times New Roman" w:cs="Times New Roman"/>
        </w:rPr>
        <w:t xml:space="preserve"> immediately with due details of the incident.</w:t>
      </w:r>
    </w:p>
    <w:p w:rsidR="00212D78" w:rsidRPr="00041692" w:rsidRDefault="00212D78" w:rsidP="00CA3270">
      <w:pPr>
        <w:pStyle w:val="ListParagraph"/>
        <w:rPr>
          <w:rFonts w:ascii="Times New Roman" w:hAnsi="Times New Roman" w:cs="Times New Roman"/>
        </w:rPr>
      </w:pPr>
    </w:p>
    <w:p w:rsidR="00212D78" w:rsidRPr="00041692" w:rsidRDefault="00212D78" w:rsidP="000E147C">
      <w:pPr>
        <w:pStyle w:val="ListParagraph"/>
        <w:numPr>
          <w:ilvl w:val="0"/>
          <w:numId w:val="13"/>
        </w:numPr>
        <w:rPr>
          <w:rFonts w:ascii="Times New Roman" w:hAnsi="Times New Roman" w:cs="Times New Roman"/>
        </w:rPr>
      </w:pPr>
      <w:r w:rsidRPr="00041692">
        <w:rPr>
          <w:rFonts w:ascii="Times New Roman" w:hAnsi="Times New Roman" w:cs="Times New Roman"/>
        </w:rPr>
        <w:lastRenderedPageBreak/>
        <w:t xml:space="preserve">The Data may not be duplicated, except to carry out the research as expressly stated in the application to the </w:t>
      </w:r>
      <w:r w:rsidR="008B3717">
        <w:rPr>
          <w:rFonts w:ascii="Times New Roman" w:hAnsi="Times New Roman" w:cs="Times New Roman"/>
        </w:rPr>
        <w:t>DAC</w:t>
      </w:r>
      <w:r w:rsidRPr="00041692">
        <w:rPr>
          <w:rFonts w:ascii="Times New Roman" w:hAnsi="Times New Roman" w:cs="Times New Roman"/>
        </w:rPr>
        <w:t>.</w:t>
      </w:r>
    </w:p>
    <w:p w:rsidR="003017EC" w:rsidRPr="00041692" w:rsidRDefault="003017EC" w:rsidP="003017EC">
      <w:pPr>
        <w:pStyle w:val="ListParagraph"/>
        <w:rPr>
          <w:rFonts w:ascii="Times New Roman" w:hAnsi="Times New Roman" w:cs="Times New Roman"/>
        </w:rPr>
      </w:pPr>
    </w:p>
    <w:p w:rsidR="003017EC" w:rsidRPr="00041692" w:rsidRDefault="003017EC" w:rsidP="000E147C">
      <w:pPr>
        <w:pStyle w:val="ListParagraph"/>
        <w:numPr>
          <w:ilvl w:val="0"/>
          <w:numId w:val="13"/>
        </w:numPr>
        <w:rPr>
          <w:rFonts w:ascii="Times New Roman" w:hAnsi="Times New Roman" w:cs="Times New Roman"/>
        </w:rPr>
      </w:pPr>
      <w:r w:rsidRPr="00041692">
        <w:rPr>
          <w:rFonts w:ascii="Times New Roman" w:hAnsi="Times New Roman" w:cs="Times New Roman"/>
        </w:rPr>
        <w:t xml:space="preserve">Any work based in whole or part on the Data shall acknowledge the published paper from which the Data derives, the version of the data, and the relevant primary collectors and their funders (as applicable).  </w:t>
      </w:r>
      <w:r w:rsidR="00212D78" w:rsidRPr="00041692">
        <w:rPr>
          <w:rFonts w:ascii="Times New Roman" w:hAnsi="Times New Roman" w:cs="Times New Roman"/>
        </w:rPr>
        <w:t>There is no right to use in advertising, publicity or otherwise the name, trademark or logotypes of the</w:t>
      </w:r>
      <w:r w:rsidR="008B3717">
        <w:rPr>
          <w:rFonts w:ascii="Times New Roman" w:hAnsi="Times New Roman" w:cs="Times New Roman"/>
        </w:rPr>
        <w:t xml:space="preserve"> institutions that</w:t>
      </w:r>
      <w:r w:rsidR="00212D78" w:rsidRPr="00041692">
        <w:rPr>
          <w:rFonts w:ascii="Times New Roman" w:hAnsi="Times New Roman" w:cs="Times New Roman"/>
        </w:rPr>
        <w:t xml:space="preserve"> </w:t>
      </w:r>
      <w:r w:rsidR="008B3717">
        <w:rPr>
          <w:rFonts w:ascii="Times New Roman" w:hAnsi="Times New Roman" w:cs="Times New Roman"/>
        </w:rPr>
        <w:t>members of the DAC belong to,</w:t>
      </w:r>
      <w:r w:rsidR="00212D78" w:rsidRPr="00041692">
        <w:rPr>
          <w:rFonts w:ascii="Times New Roman" w:hAnsi="Times New Roman" w:cs="Times New Roman"/>
        </w:rPr>
        <w:t xml:space="preserve"> without prior written approval.</w:t>
      </w:r>
    </w:p>
    <w:p w:rsidR="00212D78" w:rsidRPr="00041692" w:rsidRDefault="00212D78" w:rsidP="00212D78">
      <w:pPr>
        <w:pStyle w:val="ListParagraph"/>
        <w:rPr>
          <w:rFonts w:ascii="Times New Roman" w:hAnsi="Times New Roman" w:cs="Times New Roman"/>
        </w:rPr>
      </w:pPr>
    </w:p>
    <w:p w:rsidR="00212D78" w:rsidRPr="00041692" w:rsidRDefault="00212D78" w:rsidP="000E147C">
      <w:pPr>
        <w:pStyle w:val="ListParagraph"/>
        <w:numPr>
          <w:ilvl w:val="0"/>
          <w:numId w:val="13"/>
        </w:numPr>
        <w:rPr>
          <w:rFonts w:ascii="Times New Roman" w:hAnsi="Times New Roman" w:cs="Times New Roman"/>
        </w:rPr>
      </w:pPr>
      <w:r w:rsidRPr="00041692">
        <w:rPr>
          <w:rFonts w:ascii="Times New Roman" w:hAnsi="Times New Roman" w:cs="Times New Roman"/>
        </w:rPr>
        <w:t xml:space="preserve">The </w:t>
      </w:r>
      <w:r w:rsidR="008B3717">
        <w:rPr>
          <w:rFonts w:ascii="Times New Roman" w:hAnsi="Times New Roman" w:cs="Times New Roman"/>
        </w:rPr>
        <w:t>DAC</w:t>
      </w:r>
      <w:r w:rsidRPr="00041692">
        <w:rPr>
          <w:rFonts w:ascii="Times New Roman" w:hAnsi="Times New Roman" w:cs="Times New Roman"/>
        </w:rPr>
        <w:t xml:space="preserve">, the original data creators, depositors or copyright holders, or the funders of the Data or any part of the Data supplied bear no legal responsibility for the accuracy or comprehensiveness of the Data and accept no liability for any damages, including direct or indirect, consequential, or incidental, damages or losses arising from use of the Data, or from the unavailability of, or break in access to, the Data for whatever reason. User Institution shall indemnify and hold harmless the </w:t>
      </w:r>
      <w:r w:rsidR="008B3717">
        <w:rPr>
          <w:rFonts w:ascii="Times New Roman" w:hAnsi="Times New Roman" w:cs="Times New Roman"/>
        </w:rPr>
        <w:t>DAC</w:t>
      </w:r>
      <w:r w:rsidRPr="00041692">
        <w:rPr>
          <w:rFonts w:ascii="Times New Roman" w:hAnsi="Times New Roman" w:cs="Times New Roman"/>
        </w:rPr>
        <w:t xml:space="preserve"> and any of its employees from and against any loss, claim, damage or liability incurred by the </w:t>
      </w:r>
      <w:r w:rsidR="007C208F">
        <w:rPr>
          <w:rFonts w:ascii="Times New Roman" w:hAnsi="Times New Roman" w:cs="Times New Roman"/>
        </w:rPr>
        <w:t>DAC</w:t>
      </w:r>
      <w:r w:rsidRPr="00041692">
        <w:rPr>
          <w:rFonts w:ascii="Times New Roman" w:hAnsi="Times New Roman" w:cs="Times New Roman"/>
        </w:rPr>
        <w:t xml:space="preserve"> as a result of any acts or omissions by User or User Institution in connection with use of the Data under this Agreement.</w:t>
      </w:r>
    </w:p>
    <w:p w:rsidR="00212D78" w:rsidRPr="00041692" w:rsidRDefault="00212D78" w:rsidP="00212D78">
      <w:pPr>
        <w:pStyle w:val="ListParagraph"/>
        <w:rPr>
          <w:rFonts w:ascii="Times New Roman" w:hAnsi="Times New Roman" w:cs="Times New Roman"/>
        </w:rPr>
      </w:pPr>
    </w:p>
    <w:p w:rsidR="00212D78" w:rsidRPr="00041692" w:rsidRDefault="00212D78" w:rsidP="00212D78">
      <w:pPr>
        <w:pStyle w:val="ListParagraph"/>
        <w:numPr>
          <w:ilvl w:val="0"/>
          <w:numId w:val="13"/>
        </w:numPr>
        <w:rPr>
          <w:rFonts w:ascii="Times New Roman" w:hAnsi="Times New Roman" w:cs="Times New Roman"/>
        </w:rPr>
      </w:pPr>
      <w:r w:rsidRPr="00041692">
        <w:rPr>
          <w:rFonts w:ascii="Times New Roman" w:hAnsi="Times New Roman" w:cs="Times New Roman"/>
        </w:rPr>
        <w:t>The Data might be reissued to User Institution from time to time, with suitable versioning. If the reissue is at the request of Data Subject and/or other ethical scrutiny, the User Institution will destroy earlier versions of the Data.</w:t>
      </w:r>
      <w:r w:rsidR="00855EDA" w:rsidRPr="00041692">
        <w:rPr>
          <w:rFonts w:ascii="Times New Roman" w:hAnsi="Times New Roman" w:cs="Times New Roman"/>
        </w:rPr>
        <w:t xml:space="preserve"> </w:t>
      </w:r>
    </w:p>
    <w:p w:rsidR="00855EDA" w:rsidRPr="00041692" w:rsidRDefault="00855EDA" w:rsidP="00855EDA">
      <w:pPr>
        <w:pStyle w:val="ListParagraph"/>
        <w:rPr>
          <w:rFonts w:ascii="Times New Roman" w:hAnsi="Times New Roman" w:cs="Times New Roman"/>
        </w:rPr>
      </w:pPr>
    </w:p>
    <w:p w:rsidR="00855EDA" w:rsidRPr="00041692" w:rsidRDefault="00855EDA" w:rsidP="00212D78">
      <w:pPr>
        <w:pStyle w:val="ListParagraph"/>
        <w:numPr>
          <w:ilvl w:val="0"/>
          <w:numId w:val="13"/>
        </w:numPr>
        <w:rPr>
          <w:rFonts w:ascii="Times New Roman" w:hAnsi="Times New Roman" w:cs="Times New Roman"/>
        </w:rPr>
      </w:pPr>
      <w:r w:rsidRPr="00041692">
        <w:rPr>
          <w:rFonts w:ascii="Times New Roman" w:hAnsi="Times New Roman" w:cs="Times New Roman"/>
        </w:rPr>
        <w:t xml:space="preserve">It may be necessary for the </w:t>
      </w:r>
      <w:r w:rsidR="008B3717">
        <w:rPr>
          <w:rFonts w:ascii="Times New Roman" w:hAnsi="Times New Roman" w:cs="Times New Roman"/>
        </w:rPr>
        <w:t>DAC</w:t>
      </w:r>
      <w:r w:rsidR="00D45F46" w:rsidRPr="00041692">
        <w:rPr>
          <w:rFonts w:ascii="Times New Roman" w:hAnsi="Times New Roman" w:cs="Times New Roman"/>
        </w:rPr>
        <w:t xml:space="preserve"> to alter the terms of this A</w:t>
      </w:r>
      <w:r w:rsidRPr="00041692">
        <w:rPr>
          <w:rFonts w:ascii="Times New Roman" w:hAnsi="Times New Roman" w:cs="Times New Roman"/>
        </w:rPr>
        <w:t xml:space="preserve">greement from time to time in order to address new concerns or legislation. </w:t>
      </w:r>
      <w:r w:rsidR="00D45F46" w:rsidRPr="00041692">
        <w:rPr>
          <w:rFonts w:ascii="Times New Roman" w:hAnsi="Times New Roman" w:cs="Times New Roman"/>
        </w:rPr>
        <w:t xml:space="preserve">In this event, the </w:t>
      </w:r>
      <w:r w:rsidR="008B3717">
        <w:rPr>
          <w:rFonts w:ascii="Times New Roman" w:hAnsi="Times New Roman" w:cs="Times New Roman"/>
        </w:rPr>
        <w:t>DAC</w:t>
      </w:r>
      <w:r w:rsidR="00D45F46" w:rsidRPr="00041692">
        <w:rPr>
          <w:rFonts w:ascii="Times New Roman" w:hAnsi="Times New Roman" w:cs="Times New Roman"/>
        </w:rPr>
        <w:t xml:space="preserve"> will contact the User Institution and User and the User Institution and User agree that the continued use of the Data shall be conditioned on the Parties entering into a new agreement reflecting such concerns or legislation.</w:t>
      </w:r>
    </w:p>
    <w:p w:rsidR="00212D78" w:rsidRPr="00041692" w:rsidRDefault="00212D78" w:rsidP="00212D78">
      <w:pPr>
        <w:pStyle w:val="ListParagraph"/>
        <w:rPr>
          <w:rFonts w:ascii="Times New Roman" w:hAnsi="Times New Roman" w:cs="Times New Roman"/>
        </w:rPr>
      </w:pPr>
    </w:p>
    <w:p w:rsidR="004A00EA" w:rsidRPr="00041692" w:rsidRDefault="004A00EA" w:rsidP="004A00EA">
      <w:pPr>
        <w:rPr>
          <w:rFonts w:ascii="Times New Roman" w:hAnsi="Times New Roman" w:cs="Times New Roman"/>
        </w:rPr>
      </w:pPr>
    </w:p>
    <w:p w:rsidR="008F41CA" w:rsidRPr="00041692" w:rsidRDefault="008F41CA">
      <w:pPr>
        <w:rPr>
          <w:rFonts w:ascii="Times New Roman" w:hAnsi="Times New Roman" w:cs="Times New Roman"/>
        </w:rPr>
      </w:pPr>
      <w:r w:rsidRPr="00041692">
        <w:rPr>
          <w:rFonts w:ascii="Times New Roman" w:hAnsi="Times New Roman" w:cs="Times New Roman"/>
        </w:rPr>
        <w:br w:type="page"/>
      </w:r>
    </w:p>
    <w:p w:rsidR="004A00EA" w:rsidRDefault="008F41CA" w:rsidP="004A00EA">
      <w:pPr>
        <w:rPr>
          <w:rFonts w:ascii="Times New Roman" w:hAnsi="Times New Roman" w:cs="Times New Roman"/>
          <w:b/>
        </w:rPr>
      </w:pPr>
      <w:r w:rsidRPr="00041692">
        <w:rPr>
          <w:rFonts w:ascii="Times New Roman" w:hAnsi="Times New Roman" w:cs="Times New Roman"/>
          <w:b/>
        </w:rPr>
        <w:lastRenderedPageBreak/>
        <w:t>Appendix 2</w:t>
      </w:r>
      <w:r w:rsidR="001D4643">
        <w:rPr>
          <w:rFonts w:ascii="Times New Roman" w:hAnsi="Times New Roman" w:cs="Times New Roman"/>
          <w:b/>
        </w:rPr>
        <w:t xml:space="preserve"> – Terms and Conditions including Contractual Standard Clauses</w:t>
      </w:r>
    </w:p>
    <w:p w:rsidR="00C5775F" w:rsidRPr="00C34CF4" w:rsidRDefault="00C5775F" w:rsidP="00C5775F">
      <w:pPr>
        <w:pStyle w:val="Heading2"/>
        <w:keepLines/>
        <w:widowControl w:val="0"/>
        <w:numPr>
          <w:ilvl w:val="0"/>
          <w:numId w:val="15"/>
        </w:numPr>
        <w:tabs>
          <w:tab w:val="left" w:pos="851"/>
        </w:tabs>
        <w:spacing w:before="320" w:after="80"/>
        <w:contextualSpacing/>
        <w:jc w:val="both"/>
        <w:rPr>
          <w:b/>
          <w:sz w:val="22"/>
          <w:szCs w:val="22"/>
        </w:rPr>
      </w:pPr>
      <w:r w:rsidRPr="00C34CF4">
        <w:rPr>
          <w:b/>
          <w:sz w:val="22"/>
          <w:szCs w:val="22"/>
        </w:rPr>
        <w:t>Background and purpose</w:t>
      </w:r>
    </w:p>
    <w:p w:rsidR="001D4643" w:rsidRPr="00C34CF4" w:rsidRDefault="00AD10C4" w:rsidP="004A00EA">
      <w:pPr>
        <w:rPr>
          <w:rFonts w:ascii="Times New Roman" w:hAnsi="Times New Roman" w:cs="Times New Roman"/>
        </w:rPr>
      </w:pPr>
      <w:r w:rsidRPr="00C34CF4">
        <w:rPr>
          <w:rFonts w:ascii="Times New Roman" w:hAnsi="Times New Roman" w:cs="Times New Roman"/>
        </w:rPr>
        <w:t xml:space="preserve">With the decision </w:t>
      </w:r>
      <w:r w:rsidRPr="00C34CF4">
        <w:rPr>
          <w:rFonts w:ascii="Times New Roman" w:hAnsi="Times New Roman" w:cs="Times New Roman"/>
          <w:bCs/>
          <w:shd w:val="clear" w:color="auto" w:fill="FFFFFF"/>
        </w:rPr>
        <w:t xml:space="preserve">2004/915/EC </w:t>
      </w:r>
      <w:r w:rsidRPr="00C34CF4">
        <w:rPr>
          <w:rFonts w:ascii="Times New Roman" w:hAnsi="Times New Roman" w:cs="Times New Roman"/>
          <w:bCs/>
          <w:i/>
          <w:shd w:val="clear" w:color="auto" w:fill="FFFFFF"/>
        </w:rPr>
        <w:t>amending Decision 2001/497/EC as regards the introduction of an alternative set of standard contractual clauses for the transfer of personal data to third countries</w:t>
      </w:r>
      <w:r w:rsidRPr="00C34CF4">
        <w:rPr>
          <w:rFonts w:ascii="Times New Roman" w:hAnsi="Times New Roman" w:cs="Times New Roman"/>
          <w:bCs/>
          <w:shd w:val="clear" w:color="auto" w:fill="FFFFFF"/>
        </w:rPr>
        <w:t xml:space="preserve">, the European Commission provided standard contractual clauses that are considered </w:t>
      </w:r>
      <w:r w:rsidRPr="00C34CF4">
        <w:rPr>
          <w:rFonts w:ascii="Times New Roman" w:hAnsi="Times New Roman" w:cs="Times New Roman"/>
        </w:rPr>
        <w:t>as offering adequate safeguards with respect to the protection of the privacy and fundamental rights and freedoms of individuals and as regards the exercise of the corresponding rights as required by Article 26(2) of Directive 95/46/EC.</w:t>
      </w:r>
    </w:p>
    <w:p w:rsidR="00AD10C4" w:rsidRPr="00C34CF4" w:rsidRDefault="00AD10C4" w:rsidP="00AD10C4">
      <w:pPr>
        <w:pStyle w:val="doc-ti"/>
        <w:shd w:val="clear" w:color="auto" w:fill="FFFFFF"/>
        <w:spacing w:before="240" w:beforeAutospacing="0" w:after="120" w:afterAutospacing="0"/>
        <w:jc w:val="both"/>
        <w:rPr>
          <w:sz w:val="22"/>
          <w:szCs w:val="22"/>
          <w:shd w:val="clear" w:color="auto" w:fill="FFFFFF"/>
          <w:lang w:val="en-US"/>
        </w:rPr>
      </w:pPr>
      <w:r w:rsidRPr="00C34CF4">
        <w:rPr>
          <w:sz w:val="22"/>
          <w:szCs w:val="22"/>
          <w:lang w:val="en-US"/>
        </w:rPr>
        <w:t xml:space="preserve">With the introduction of GDPR with effect from 25 of May 2018 repealing the Directive 95/46/EC, the European Commission refer personal data controllers to apply the contractual standard clauses of decision </w:t>
      </w:r>
      <w:r w:rsidRPr="00C34CF4">
        <w:rPr>
          <w:bCs/>
          <w:sz w:val="22"/>
          <w:szCs w:val="22"/>
          <w:shd w:val="clear" w:color="auto" w:fill="FFFFFF"/>
          <w:lang w:val="en-US"/>
        </w:rPr>
        <w:t xml:space="preserve">2004/915/EC for </w:t>
      </w:r>
      <w:r w:rsidRPr="00C34CF4">
        <w:rPr>
          <w:sz w:val="22"/>
          <w:szCs w:val="22"/>
          <w:shd w:val="clear" w:color="auto" w:fill="FFFFFF"/>
          <w:lang w:val="en-US"/>
        </w:rPr>
        <w:t>transfer of personal data to recipients established in territories outside the territory of the European Union that does not ensure an adequate level of data protection.</w:t>
      </w:r>
    </w:p>
    <w:p w:rsidR="00CE65A2" w:rsidRPr="00C34CF4" w:rsidRDefault="00CE65A2" w:rsidP="00AD10C4">
      <w:pPr>
        <w:pStyle w:val="doc-ti"/>
        <w:shd w:val="clear" w:color="auto" w:fill="FFFFFF"/>
        <w:spacing w:before="240" w:beforeAutospacing="0" w:after="120" w:afterAutospacing="0"/>
        <w:jc w:val="both"/>
        <w:rPr>
          <w:sz w:val="22"/>
          <w:szCs w:val="22"/>
          <w:lang w:val="en-US"/>
        </w:rPr>
      </w:pPr>
      <w:r w:rsidRPr="00C34CF4">
        <w:rPr>
          <w:sz w:val="22"/>
          <w:szCs w:val="22"/>
          <w:lang w:val="en-US"/>
        </w:rPr>
        <w:t xml:space="preserve">The Parties hereby agree to apply the </w:t>
      </w:r>
      <w:r w:rsidRPr="00C34CF4">
        <w:rPr>
          <w:bCs/>
          <w:sz w:val="22"/>
          <w:szCs w:val="22"/>
          <w:shd w:val="clear" w:color="auto" w:fill="FFFFFF"/>
          <w:lang w:val="en-US"/>
        </w:rPr>
        <w:t>standard contractual clauses</w:t>
      </w:r>
      <w:r w:rsidRPr="00C34CF4">
        <w:rPr>
          <w:sz w:val="22"/>
          <w:szCs w:val="22"/>
          <w:shd w:val="clear" w:color="auto" w:fill="FFFFFF"/>
          <w:lang w:val="en-US"/>
        </w:rPr>
        <w:t xml:space="preserve"> as reflected in this Appendix 2 – Terms and Conditions including Contractual Standard Clauses. As the </w:t>
      </w:r>
      <w:r w:rsidRPr="00C34CF4">
        <w:rPr>
          <w:sz w:val="22"/>
          <w:szCs w:val="22"/>
          <w:lang w:val="en-US"/>
        </w:rPr>
        <w:t xml:space="preserve">contractual standard clauses may not be varied or modified (however the Parties may agree on </w:t>
      </w:r>
      <w:r w:rsidRPr="00C34CF4">
        <w:rPr>
          <w:sz w:val="22"/>
          <w:szCs w:val="22"/>
          <w:shd w:val="clear" w:color="auto" w:fill="FFFFFF"/>
          <w:lang w:val="en-US"/>
        </w:rPr>
        <w:t xml:space="preserve">adding clauses on business related issues where required as long as they do not contradict the </w:t>
      </w:r>
      <w:r w:rsidRPr="00C34CF4">
        <w:rPr>
          <w:sz w:val="22"/>
          <w:szCs w:val="22"/>
          <w:lang w:val="en-US"/>
        </w:rPr>
        <w:t xml:space="preserve">contractual standard clauses), the Parties agree that any reference to the Directive 95/46/EC in the following shall be interpreted as references to the GDPR </w:t>
      </w:r>
      <w:r w:rsidRPr="00C34CF4">
        <w:rPr>
          <w:i/>
          <w:sz w:val="22"/>
          <w:szCs w:val="22"/>
          <w:lang w:val="en-US"/>
        </w:rPr>
        <w:t>mutatis mutandis</w:t>
      </w:r>
      <w:r w:rsidRPr="00C34CF4">
        <w:rPr>
          <w:sz w:val="22"/>
          <w:szCs w:val="22"/>
          <w:lang w:val="en-US"/>
        </w:rPr>
        <w:t>.</w:t>
      </w:r>
    </w:p>
    <w:p w:rsidR="00CE65A2" w:rsidRPr="00C34CF4" w:rsidRDefault="00CE65A2" w:rsidP="00CE65A2">
      <w:pPr>
        <w:pStyle w:val="doc-ti"/>
        <w:shd w:val="clear" w:color="auto" w:fill="FFFFFF"/>
        <w:spacing w:before="240" w:beforeAutospacing="0" w:after="120" w:afterAutospacing="0"/>
        <w:jc w:val="both"/>
        <w:rPr>
          <w:sz w:val="22"/>
          <w:szCs w:val="22"/>
          <w:lang w:val="en-US"/>
        </w:rPr>
      </w:pPr>
      <w:r w:rsidRPr="00C34CF4">
        <w:rPr>
          <w:b/>
          <w:sz w:val="22"/>
          <w:szCs w:val="22"/>
          <w:lang w:val="en-US"/>
        </w:rPr>
        <w:t>THEREFORE</w:t>
      </w:r>
      <w:r w:rsidRPr="00C34CF4">
        <w:rPr>
          <w:sz w:val="22"/>
          <w:szCs w:val="22"/>
          <w:lang w:val="en-US"/>
        </w:rPr>
        <w:t xml:space="preserve">, and in consideration of the mutual covenant above, the Parties has agreed the following: </w:t>
      </w:r>
    </w:p>
    <w:p w:rsidR="00CE65A2" w:rsidRPr="00C34CF4" w:rsidRDefault="00CE65A2" w:rsidP="00CE65A2">
      <w:pPr>
        <w:pStyle w:val="doc-ti"/>
        <w:shd w:val="clear" w:color="auto" w:fill="FFFFFF"/>
        <w:spacing w:before="240" w:beforeAutospacing="0" w:after="120" w:afterAutospacing="0"/>
        <w:ind w:left="720"/>
        <w:jc w:val="both"/>
        <w:rPr>
          <w:bCs/>
          <w:sz w:val="22"/>
          <w:szCs w:val="22"/>
          <w:shd w:val="clear" w:color="auto" w:fill="FFFFFF"/>
          <w:lang w:val="en-US"/>
        </w:rPr>
      </w:pPr>
      <w:r w:rsidRPr="00C34CF4">
        <w:rPr>
          <w:sz w:val="22"/>
          <w:szCs w:val="22"/>
          <w:lang w:val="en-US"/>
        </w:rPr>
        <w:t xml:space="preserve">This Agreement together with its Appendix 2 meet the requirements of the GDPR, by applying the </w:t>
      </w:r>
      <w:r w:rsidRPr="00C34CF4">
        <w:rPr>
          <w:bCs/>
          <w:sz w:val="22"/>
          <w:szCs w:val="22"/>
          <w:shd w:val="clear" w:color="auto" w:fill="FFFFFF"/>
          <w:lang w:val="en-US"/>
        </w:rPr>
        <w:t xml:space="preserve">standard contractual clauses </w:t>
      </w:r>
      <w:r w:rsidRPr="00C34CF4">
        <w:rPr>
          <w:sz w:val="22"/>
          <w:szCs w:val="22"/>
          <w:shd w:val="clear" w:color="auto" w:fill="FFFFFF"/>
          <w:lang w:val="en-US"/>
        </w:rPr>
        <w:t>(the Clauses)</w:t>
      </w:r>
      <w:r w:rsidRPr="00C34CF4">
        <w:rPr>
          <w:bCs/>
          <w:sz w:val="22"/>
          <w:szCs w:val="22"/>
          <w:shd w:val="clear" w:color="auto" w:fill="FFFFFF"/>
          <w:lang w:val="en-US"/>
        </w:rPr>
        <w:t xml:space="preserve"> of </w:t>
      </w:r>
      <w:r w:rsidRPr="00C34CF4">
        <w:rPr>
          <w:sz w:val="22"/>
          <w:szCs w:val="22"/>
          <w:lang w:val="en-US"/>
        </w:rPr>
        <w:t xml:space="preserve">decision </w:t>
      </w:r>
      <w:r w:rsidRPr="00C34CF4">
        <w:rPr>
          <w:bCs/>
          <w:sz w:val="22"/>
          <w:szCs w:val="22"/>
          <w:shd w:val="clear" w:color="auto" w:fill="FFFFFF"/>
          <w:lang w:val="en-US"/>
        </w:rPr>
        <w:t xml:space="preserve">2004/915/EC in </w:t>
      </w:r>
      <w:r w:rsidR="00C5775F" w:rsidRPr="00C34CF4">
        <w:rPr>
          <w:bCs/>
          <w:sz w:val="22"/>
          <w:szCs w:val="22"/>
          <w:shd w:val="clear" w:color="auto" w:fill="FFFFFF"/>
          <w:lang w:val="en-US"/>
        </w:rPr>
        <w:t>Section 2</w:t>
      </w:r>
      <w:r w:rsidRPr="00C34CF4">
        <w:rPr>
          <w:bCs/>
          <w:sz w:val="22"/>
          <w:szCs w:val="22"/>
          <w:shd w:val="clear" w:color="auto" w:fill="FFFFFF"/>
          <w:lang w:val="en-US"/>
        </w:rPr>
        <w:t xml:space="preserve"> of this Appendix 2 </w:t>
      </w:r>
      <w:r w:rsidR="00167EFD">
        <w:rPr>
          <w:bCs/>
          <w:sz w:val="22"/>
          <w:szCs w:val="22"/>
          <w:shd w:val="clear" w:color="auto" w:fill="FFFFFF"/>
          <w:lang w:val="en-US"/>
        </w:rPr>
        <w:t xml:space="preserve">with </w:t>
      </w:r>
      <w:r w:rsidRPr="00C34CF4">
        <w:rPr>
          <w:bCs/>
          <w:sz w:val="22"/>
          <w:szCs w:val="22"/>
          <w:shd w:val="clear" w:color="auto" w:fill="FFFFFF"/>
          <w:lang w:val="en-US"/>
        </w:rPr>
        <w:t xml:space="preserve">appurtenant Annex A and B. </w:t>
      </w:r>
    </w:p>
    <w:p w:rsidR="00C5775F" w:rsidRPr="00C34CF4" w:rsidRDefault="00C5775F" w:rsidP="00CE65A2">
      <w:pPr>
        <w:pStyle w:val="doc-ti"/>
        <w:shd w:val="clear" w:color="auto" w:fill="FFFFFF"/>
        <w:spacing w:before="240" w:beforeAutospacing="0" w:after="120" w:afterAutospacing="0"/>
        <w:ind w:left="720"/>
        <w:jc w:val="both"/>
        <w:rPr>
          <w:color w:val="000000"/>
          <w:sz w:val="22"/>
          <w:szCs w:val="22"/>
          <w:lang w:val="en-US"/>
        </w:rPr>
      </w:pPr>
      <w:r w:rsidRPr="00C34CF4">
        <w:rPr>
          <w:bCs/>
          <w:sz w:val="22"/>
          <w:szCs w:val="22"/>
          <w:shd w:val="clear" w:color="auto" w:fill="FFFFFF"/>
          <w:lang w:val="en-US"/>
        </w:rPr>
        <w:t xml:space="preserve">For the purpose of this Appendix 2, </w:t>
      </w:r>
      <w:r w:rsidRPr="00C34CF4">
        <w:rPr>
          <w:color w:val="000000"/>
          <w:sz w:val="22"/>
          <w:szCs w:val="22"/>
          <w:lang w:val="en-US"/>
        </w:rPr>
        <w:t xml:space="preserve">“the data exporter” shall mean the </w:t>
      </w:r>
      <w:r w:rsidR="008B3717">
        <w:rPr>
          <w:color w:val="000000"/>
          <w:sz w:val="22"/>
          <w:szCs w:val="22"/>
          <w:lang w:val="en-US"/>
        </w:rPr>
        <w:t>DAC</w:t>
      </w:r>
      <w:r w:rsidRPr="00C34CF4">
        <w:rPr>
          <w:color w:val="000000"/>
          <w:sz w:val="22"/>
          <w:szCs w:val="22"/>
          <w:lang w:val="en-US"/>
        </w:rPr>
        <w:t xml:space="preserve"> and “the data importer” shall mean the User Institution. </w:t>
      </w:r>
    </w:p>
    <w:p w:rsidR="00C5775F" w:rsidRPr="00C34CF4" w:rsidRDefault="00C5775F" w:rsidP="00C5775F">
      <w:pPr>
        <w:pStyle w:val="Heading2"/>
        <w:keepLines/>
        <w:widowControl w:val="0"/>
        <w:numPr>
          <w:ilvl w:val="0"/>
          <w:numId w:val="15"/>
        </w:numPr>
        <w:tabs>
          <w:tab w:val="left" w:pos="851"/>
        </w:tabs>
        <w:spacing w:before="320" w:after="80"/>
        <w:contextualSpacing/>
        <w:jc w:val="both"/>
        <w:rPr>
          <w:b/>
          <w:sz w:val="22"/>
          <w:szCs w:val="22"/>
        </w:rPr>
      </w:pPr>
      <w:r w:rsidRPr="00C34CF4">
        <w:rPr>
          <w:b/>
          <w:sz w:val="22"/>
          <w:szCs w:val="22"/>
        </w:rPr>
        <w:t>Contractual Standard Clauses</w:t>
      </w:r>
    </w:p>
    <w:tbl>
      <w:tblPr>
        <w:tblStyle w:val="TableGrid"/>
        <w:tblW w:w="0" w:type="auto"/>
        <w:tblLook w:val="04A0" w:firstRow="1" w:lastRow="0" w:firstColumn="1" w:lastColumn="0" w:noHBand="0" w:noVBand="1"/>
      </w:tblPr>
      <w:tblGrid>
        <w:gridCol w:w="9350"/>
      </w:tblGrid>
      <w:tr w:rsidR="00C5775F" w:rsidTr="00C5775F">
        <w:tc>
          <w:tcPr>
            <w:tcW w:w="9350" w:type="dxa"/>
          </w:tcPr>
          <w:p w:rsidR="00C34CF4" w:rsidRPr="00167EFD" w:rsidRDefault="00C34CF4" w:rsidP="00C34CF4">
            <w:pPr>
              <w:pStyle w:val="ti-grseq-1"/>
              <w:shd w:val="clear" w:color="auto" w:fill="FFFFFF"/>
              <w:spacing w:before="240" w:beforeAutospacing="0" w:after="120" w:afterAutospacing="0"/>
              <w:jc w:val="both"/>
              <w:rPr>
                <w:rFonts w:ascii="Calibri" w:hAnsi="Calibri" w:cs="Calibri"/>
                <w:b/>
                <w:bCs/>
                <w:color w:val="000000"/>
                <w:sz w:val="20"/>
                <w:szCs w:val="20"/>
                <w:lang w:val="en-US"/>
              </w:rPr>
            </w:pPr>
            <w:r w:rsidRPr="00167EFD">
              <w:rPr>
                <w:rFonts w:ascii="Calibri" w:hAnsi="Calibri" w:cs="Calibri"/>
                <w:b/>
                <w:bCs/>
                <w:color w:val="000000"/>
                <w:sz w:val="20"/>
                <w:szCs w:val="20"/>
                <w:lang w:val="en-US"/>
              </w:rPr>
              <w:t>Definitions</w:t>
            </w:r>
          </w:p>
          <w:p w:rsidR="00C34CF4" w:rsidRPr="00167EFD" w:rsidRDefault="00C34CF4" w:rsidP="00C34CF4">
            <w:pPr>
              <w:pStyle w:val="Normal3"/>
              <w:shd w:val="clear" w:color="auto" w:fill="FFFFFF"/>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For the purposes of the clauses:</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7"/>
              <w:gridCol w:w="8907"/>
            </w:tblGrid>
            <w:tr w:rsidR="00C34CF4" w:rsidRPr="00167EFD" w:rsidTr="001309DE">
              <w:trPr>
                <w:tblCellSpacing w:w="0" w:type="dxa"/>
              </w:trPr>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rPr>
                  </w:pPr>
                  <w:r w:rsidRPr="00167EFD">
                    <w:rPr>
                      <w:rFonts w:ascii="Calibri" w:hAnsi="Calibri" w:cs="Calibri"/>
                      <w:color w:val="000000"/>
                      <w:sz w:val="20"/>
                      <w:szCs w:val="20"/>
                    </w:rPr>
                    <w:t>(a)</w:t>
                  </w:r>
                </w:p>
              </w:tc>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“personal data”, “special categories of data/sensitive data”, “process/processing”, “controller”, “processor”, “data subject” and “supervisory authority/authority” shall have the same meaning as in Directive 95/46/EC of 24 October 1995 (whereby “the authority” shall mean the competent data protection authority in the territory in which the data exporter is established);</w:t>
                  </w:r>
                </w:p>
              </w:tc>
            </w:tr>
            <w:tr w:rsidR="00C34CF4" w:rsidRPr="00167EFD" w:rsidTr="001309DE">
              <w:trPr>
                <w:tblCellSpacing w:w="0" w:type="dxa"/>
              </w:trPr>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rPr>
                  </w:pPr>
                  <w:r w:rsidRPr="00167EFD">
                    <w:rPr>
                      <w:rFonts w:ascii="Calibri" w:hAnsi="Calibri" w:cs="Calibri"/>
                      <w:color w:val="000000"/>
                      <w:sz w:val="20"/>
                      <w:szCs w:val="20"/>
                    </w:rPr>
                    <w:t>(b)</w:t>
                  </w:r>
                </w:p>
              </w:tc>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“the data exporter” shall mean the controller who transfers the personal data;</w:t>
                  </w:r>
                </w:p>
              </w:tc>
            </w:tr>
            <w:tr w:rsidR="00C34CF4" w:rsidRPr="00167EFD" w:rsidTr="001309DE">
              <w:trPr>
                <w:tblCellSpacing w:w="0" w:type="dxa"/>
              </w:trPr>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rPr>
                  </w:pPr>
                  <w:r w:rsidRPr="00167EFD">
                    <w:rPr>
                      <w:rFonts w:ascii="Calibri" w:hAnsi="Calibri" w:cs="Calibri"/>
                      <w:color w:val="000000"/>
                      <w:sz w:val="20"/>
                      <w:szCs w:val="20"/>
                    </w:rPr>
                    <w:t>(c)</w:t>
                  </w:r>
                </w:p>
              </w:tc>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“the data importer” shall mean the controller who agrees to receive from the data exporter personal data for further processing in accordance with the terms of these clauses and who is not subject to a third country’s system ensuring adequate protection;</w:t>
                  </w:r>
                </w:p>
              </w:tc>
            </w:tr>
            <w:tr w:rsidR="00C34CF4" w:rsidRPr="00167EFD" w:rsidTr="001309DE">
              <w:trPr>
                <w:tblCellSpacing w:w="0" w:type="dxa"/>
              </w:trPr>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rPr>
                  </w:pPr>
                  <w:r w:rsidRPr="00167EFD">
                    <w:rPr>
                      <w:rFonts w:ascii="Calibri" w:hAnsi="Calibri" w:cs="Calibri"/>
                      <w:color w:val="000000"/>
                      <w:sz w:val="20"/>
                      <w:szCs w:val="20"/>
                    </w:rPr>
                    <w:t>(d)</w:t>
                  </w:r>
                </w:p>
              </w:tc>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“clauses” shall mean these contractual clauses, which are a free-standing document that does not incorporate commercial business terms established by the parties under separate commercial arrangements.</w:t>
                  </w:r>
                </w:p>
              </w:tc>
            </w:tr>
          </w:tbl>
          <w:p w:rsidR="00C34CF4" w:rsidRPr="00167EFD" w:rsidRDefault="00C34CF4" w:rsidP="00C34CF4">
            <w:pPr>
              <w:pStyle w:val="Normal3"/>
              <w:shd w:val="clear" w:color="auto" w:fill="FFFFFF"/>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The details of the transfer (as well as the personal data covered) are specified in Annex B, which forms an integral part of the clauses.</w:t>
            </w:r>
          </w:p>
          <w:p w:rsidR="00C34CF4" w:rsidRPr="00167EFD" w:rsidRDefault="00C34CF4" w:rsidP="00C34CF4">
            <w:pPr>
              <w:shd w:val="clear" w:color="auto" w:fill="FFFFFF"/>
              <w:spacing w:before="240"/>
              <w:jc w:val="both"/>
              <w:rPr>
                <w:rFonts w:ascii="Calibri" w:hAnsi="Calibri" w:cs="Calibri"/>
                <w:b/>
                <w:bCs/>
                <w:sz w:val="20"/>
                <w:szCs w:val="20"/>
              </w:rPr>
            </w:pPr>
            <w:r w:rsidRPr="00167EFD">
              <w:rPr>
                <w:rFonts w:ascii="Calibri" w:hAnsi="Calibri" w:cs="Calibri"/>
                <w:b/>
                <w:bCs/>
                <w:sz w:val="20"/>
                <w:szCs w:val="20"/>
              </w:rPr>
              <w:lastRenderedPageBreak/>
              <w:t>I.   Obligations of the data exporter</w:t>
            </w:r>
          </w:p>
          <w:p w:rsidR="00C34CF4" w:rsidRPr="00167EFD" w:rsidRDefault="00C34CF4" w:rsidP="00C34CF4">
            <w:pPr>
              <w:shd w:val="clear" w:color="auto" w:fill="FFFFFF"/>
              <w:spacing w:before="120"/>
              <w:jc w:val="both"/>
              <w:rPr>
                <w:rFonts w:ascii="Calibri" w:hAnsi="Calibri" w:cs="Calibri"/>
                <w:sz w:val="20"/>
                <w:szCs w:val="20"/>
              </w:rPr>
            </w:pPr>
            <w:r w:rsidRPr="00167EFD">
              <w:rPr>
                <w:rFonts w:ascii="Calibri" w:hAnsi="Calibri" w:cs="Calibri"/>
                <w:sz w:val="20"/>
                <w:szCs w:val="20"/>
              </w:rPr>
              <w:t>The data exporter warrants and undertakes that:</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18"/>
              <w:gridCol w:w="8916"/>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(a)</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The personal data have been collected, processed and transferred in accordance with the laws applicable to the data exporter.</w:t>
                  </w:r>
                </w:p>
              </w:tc>
            </w:tr>
          </w:tbl>
          <w:p w:rsidR="00C34CF4" w:rsidRPr="00167EFD" w:rsidRDefault="00C34CF4" w:rsidP="00C34CF4">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7"/>
              <w:gridCol w:w="8907"/>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(b)</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It has used reasonable efforts to determine that the data importer is able to satisfy its legal obligations under these clauses.</w:t>
                  </w:r>
                </w:p>
              </w:tc>
            </w:tr>
          </w:tbl>
          <w:p w:rsidR="00C34CF4" w:rsidRPr="00167EFD" w:rsidRDefault="00C34CF4" w:rsidP="00C34CF4">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06"/>
              <w:gridCol w:w="8928"/>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(c)</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It will provide the data importer, when so requested, with copies of relevant data protection laws or references to them (where relevant, and not including legal advice) of the country in which the data exporter is established.</w:t>
                  </w:r>
                </w:p>
              </w:tc>
            </w:tr>
          </w:tbl>
          <w:p w:rsidR="00C34CF4" w:rsidRPr="00167EFD" w:rsidRDefault="00C34CF4" w:rsidP="00C34CF4">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7"/>
              <w:gridCol w:w="8907"/>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(d)</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rPr>
                    <w:t xml:space="preserve">It will respond to enquiries from data subjects and the authority concerning processing of the personal data by the data importer, unless the parties have agreed that the data importer will so respond, in which case the data exporter will still respond to the extent reasonably possible and with the information reasonably available to it if the data importer is unwilling or unable to respond. </w:t>
                  </w:r>
                  <w:r w:rsidRPr="00167EFD">
                    <w:rPr>
                      <w:rFonts w:ascii="Calibri" w:hAnsi="Calibri" w:cs="Calibri"/>
                      <w:sz w:val="20"/>
                      <w:szCs w:val="20"/>
                      <w:lang w:val="sv-SE"/>
                    </w:rPr>
                    <w:t>Responses will be made within a reasonable time.</w:t>
                  </w:r>
                </w:p>
              </w:tc>
            </w:tr>
          </w:tbl>
          <w:p w:rsidR="00C34CF4" w:rsidRPr="00167EFD" w:rsidRDefault="00C34CF4" w:rsidP="00C34CF4">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1"/>
              <w:gridCol w:w="8913"/>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(e)</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It will make available, upon request, a copy of the clauses to data subjects who are third party beneficiaries under clause III, unless the clauses contain confidential information, in which case it may remove such information. Where information is removed, the data exporter shall inform data subjects in writing of the reason for removal and of their right to draw the removal to the attention of the authority. However, the data exporter shall abide by a decision of the authority regarding access to the full text of the clauses by data subjects, as long as data subjects have agreed to respect the confidentiality of the confidential information removed. The data exporter shall also provide a copy of the clauses to the authority where required.</w:t>
                  </w:r>
                </w:p>
              </w:tc>
            </w:tr>
          </w:tbl>
          <w:p w:rsidR="00C34CF4" w:rsidRPr="00167EFD" w:rsidRDefault="00C34CF4" w:rsidP="00C34CF4">
            <w:pPr>
              <w:pStyle w:val="ti-grseq-1"/>
              <w:shd w:val="clear" w:color="auto" w:fill="FFFFFF"/>
              <w:spacing w:before="240" w:beforeAutospacing="0" w:after="120" w:afterAutospacing="0"/>
              <w:jc w:val="both"/>
              <w:rPr>
                <w:rFonts w:ascii="Calibri" w:hAnsi="Calibri" w:cs="Calibri"/>
                <w:b/>
                <w:bCs/>
                <w:color w:val="000000"/>
                <w:sz w:val="20"/>
                <w:szCs w:val="20"/>
                <w:lang w:val="en-US"/>
              </w:rPr>
            </w:pPr>
            <w:r w:rsidRPr="00167EFD">
              <w:rPr>
                <w:rFonts w:ascii="Calibri" w:hAnsi="Calibri" w:cs="Calibri"/>
                <w:b/>
                <w:bCs/>
                <w:color w:val="000000"/>
                <w:sz w:val="20"/>
                <w:szCs w:val="20"/>
                <w:lang w:val="en-US"/>
              </w:rPr>
              <w:t>II.   Obligations of the data importer</w:t>
            </w:r>
          </w:p>
          <w:p w:rsidR="00C34CF4" w:rsidRPr="00167EFD" w:rsidRDefault="00C34CF4" w:rsidP="00C34CF4">
            <w:pPr>
              <w:pStyle w:val="Normal3"/>
              <w:shd w:val="clear" w:color="auto" w:fill="FFFFFF"/>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The data importer warrants and undertakes that:</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18"/>
              <w:gridCol w:w="8916"/>
            </w:tblGrid>
            <w:tr w:rsidR="00C34CF4" w:rsidRPr="00167EFD" w:rsidTr="001309DE">
              <w:trPr>
                <w:tblCellSpacing w:w="0" w:type="dxa"/>
              </w:trPr>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rPr>
                  </w:pPr>
                  <w:r w:rsidRPr="00167EFD">
                    <w:rPr>
                      <w:rFonts w:ascii="Calibri" w:hAnsi="Calibri" w:cs="Calibri"/>
                      <w:color w:val="000000"/>
                      <w:sz w:val="20"/>
                      <w:szCs w:val="20"/>
                    </w:rPr>
                    <w:t>(a)</w:t>
                  </w:r>
                </w:p>
              </w:tc>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It will have in place appropriate technical and organisational measures to protect the personal data against accidental or unlawful destruction or accidental loss, alteration, unauthorised disclosure or access, and which provide a level of security appropriate to the risk represented by the processing and the nature of the data to be protected.</w:t>
                  </w:r>
                </w:p>
              </w:tc>
            </w:tr>
          </w:tbl>
          <w:p w:rsidR="00C34CF4" w:rsidRPr="00167EFD" w:rsidRDefault="00C34CF4" w:rsidP="00C34CF4">
            <w:pPr>
              <w:rPr>
                <w:rFonts w:ascii="Calibri" w:hAnsi="Calibri" w:cs="Calibri"/>
                <w:vanish/>
                <w:sz w:val="20"/>
                <w:szCs w:val="20"/>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7"/>
              <w:gridCol w:w="8907"/>
            </w:tblGrid>
            <w:tr w:rsidR="00C34CF4" w:rsidRPr="00167EFD" w:rsidTr="001309DE">
              <w:trPr>
                <w:tblCellSpacing w:w="0" w:type="dxa"/>
              </w:trPr>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rPr>
                  </w:pPr>
                  <w:r w:rsidRPr="00167EFD">
                    <w:rPr>
                      <w:rFonts w:ascii="Calibri" w:hAnsi="Calibri" w:cs="Calibri"/>
                      <w:color w:val="000000"/>
                      <w:sz w:val="20"/>
                      <w:szCs w:val="20"/>
                    </w:rPr>
                    <w:t>(b)</w:t>
                  </w:r>
                </w:p>
              </w:tc>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It will have in place procedures so that any third party it authorises to have access to the personal data, including processors, will respect and maintain the confidentiality and security of the personal data. Any person acting under the authority of the data importer, including a data processor, shall be obligated to process the personal data only on instructions from the data importer. This provision does not apply to persons authorised or required by law or regulation to have access to the personal data.</w:t>
                  </w:r>
                </w:p>
              </w:tc>
            </w:tr>
          </w:tbl>
          <w:p w:rsidR="00C34CF4" w:rsidRPr="00167EFD" w:rsidRDefault="00C34CF4" w:rsidP="00C34CF4">
            <w:pPr>
              <w:rPr>
                <w:rFonts w:ascii="Calibri" w:hAnsi="Calibri" w:cs="Calibri"/>
                <w:vanish/>
                <w:sz w:val="20"/>
                <w:szCs w:val="20"/>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06"/>
              <w:gridCol w:w="8928"/>
            </w:tblGrid>
            <w:tr w:rsidR="00C34CF4" w:rsidRPr="00167EFD" w:rsidTr="001309DE">
              <w:trPr>
                <w:tblCellSpacing w:w="0" w:type="dxa"/>
              </w:trPr>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rPr>
                  </w:pPr>
                  <w:r w:rsidRPr="00167EFD">
                    <w:rPr>
                      <w:rFonts w:ascii="Calibri" w:hAnsi="Calibri" w:cs="Calibri"/>
                      <w:color w:val="000000"/>
                      <w:sz w:val="20"/>
                      <w:szCs w:val="20"/>
                    </w:rPr>
                    <w:t>(c)</w:t>
                  </w:r>
                </w:p>
              </w:tc>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It has no reason to believe, at the time of entering into these clauses, in the existence of any local laws that would have a substantial adverse effect on the guarantees provided for under these clauses, and it will inform the data exporter (which will pass such notification on to the authority where required) if it becomes aware of any such laws.</w:t>
                  </w:r>
                </w:p>
              </w:tc>
            </w:tr>
          </w:tbl>
          <w:p w:rsidR="00C34CF4" w:rsidRPr="00167EFD" w:rsidRDefault="00C34CF4" w:rsidP="00C34CF4">
            <w:pPr>
              <w:rPr>
                <w:rFonts w:ascii="Calibri" w:hAnsi="Calibri" w:cs="Calibri"/>
                <w:vanish/>
                <w:sz w:val="20"/>
                <w:szCs w:val="20"/>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7"/>
              <w:gridCol w:w="8907"/>
            </w:tblGrid>
            <w:tr w:rsidR="00C34CF4" w:rsidRPr="00167EFD" w:rsidTr="001309DE">
              <w:trPr>
                <w:tblCellSpacing w:w="0" w:type="dxa"/>
              </w:trPr>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rPr>
                  </w:pPr>
                  <w:r w:rsidRPr="00167EFD">
                    <w:rPr>
                      <w:rFonts w:ascii="Calibri" w:hAnsi="Calibri" w:cs="Calibri"/>
                      <w:color w:val="000000"/>
                      <w:sz w:val="20"/>
                      <w:szCs w:val="20"/>
                    </w:rPr>
                    <w:t>(d)</w:t>
                  </w:r>
                </w:p>
              </w:tc>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It will process the personal data for purposes described in Annex B, and has the legal authority to give the warranties and fulfil the undertakings set out in these clauses.</w:t>
                  </w:r>
                </w:p>
              </w:tc>
            </w:tr>
          </w:tbl>
          <w:p w:rsidR="00C34CF4" w:rsidRPr="00167EFD" w:rsidRDefault="00C34CF4" w:rsidP="00C34CF4">
            <w:pPr>
              <w:rPr>
                <w:rFonts w:ascii="Calibri" w:hAnsi="Calibri" w:cs="Calibri"/>
                <w:vanish/>
                <w:sz w:val="20"/>
                <w:szCs w:val="20"/>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1"/>
              <w:gridCol w:w="8913"/>
            </w:tblGrid>
            <w:tr w:rsidR="00C34CF4" w:rsidRPr="00167EFD" w:rsidTr="001309DE">
              <w:trPr>
                <w:tblCellSpacing w:w="0" w:type="dxa"/>
              </w:trPr>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rPr>
                  </w:pPr>
                  <w:r w:rsidRPr="00167EFD">
                    <w:rPr>
                      <w:rFonts w:ascii="Calibri" w:hAnsi="Calibri" w:cs="Calibri"/>
                      <w:color w:val="000000"/>
                      <w:sz w:val="20"/>
                      <w:szCs w:val="20"/>
                    </w:rPr>
                    <w:t>(e)</w:t>
                  </w:r>
                </w:p>
              </w:tc>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It will identify to the data exporter a contact point within its organisation authorised to respond to enquiries concerning processing of the personal data, and will cooperate in good faith with the data exporter, the data subject and the authority concerning all such enquiries within a reasonable time. In case of legal dissolution of the data exporter, or if the parties have so agreed, the data importer will assume responsibility for compliance with the provisions of clause I(e).</w:t>
                  </w:r>
                </w:p>
              </w:tc>
            </w:tr>
          </w:tbl>
          <w:p w:rsidR="00C34CF4" w:rsidRPr="00167EFD" w:rsidRDefault="00C34CF4" w:rsidP="00C34CF4">
            <w:pPr>
              <w:rPr>
                <w:rFonts w:ascii="Calibri" w:hAnsi="Calibri" w:cs="Calibri"/>
                <w:vanish/>
                <w:sz w:val="20"/>
                <w:szCs w:val="20"/>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83"/>
              <w:gridCol w:w="8951"/>
            </w:tblGrid>
            <w:tr w:rsidR="00C34CF4" w:rsidRPr="00167EFD" w:rsidTr="001309DE">
              <w:trPr>
                <w:tblCellSpacing w:w="0" w:type="dxa"/>
              </w:trPr>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rPr>
                  </w:pPr>
                  <w:r w:rsidRPr="00167EFD">
                    <w:rPr>
                      <w:rFonts w:ascii="Calibri" w:hAnsi="Calibri" w:cs="Calibri"/>
                      <w:color w:val="000000"/>
                      <w:sz w:val="20"/>
                      <w:szCs w:val="20"/>
                    </w:rPr>
                    <w:t>(f)</w:t>
                  </w:r>
                </w:p>
              </w:tc>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At the request of the data exporter, it will provide the data exporter with evidence of financial resources sufficient to fulfil its responsibilities under clause III (which may include insurance coverage).</w:t>
                  </w:r>
                </w:p>
              </w:tc>
            </w:tr>
          </w:tbl>
          <w:p w:rsidR="00C34CF4" w:rsidRPr="00167EFD" w:rsidRDefault="00C34CF4" w:rsidP="00C34CF4">
            <w:pPr>
              <w:rPr>
                <w:rFonts w:ascii="Calibri" w:hAnsi="Calibri" w:cs="Calibri"/>
                <w:vanish/>
                <w:sz w:val="20"/>
                <w:szCs w:val="20"/>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16"/>
              <w:gridCol w:w="8918"/>
            </w:tblGrid>
            <w:tr w:rsidR="00C34CF4" w:rsidRPr="00167EFD" w:rsidTr="001309DE">
              <w:trPr>
                <w:tblCellSpacing w:w="0" w:type="dxa"/>
              </w:trPr>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rPr>
                  </w:pPr>
                  <w:r w:rsidRPr="00167EFD">
                    <w:rPr>
                      <w:rFonts w:ascii="Calibri" w:hAnsi="Calibri" w:cs="Calibri"/>
                      <w:color w:val="000000"/>
                      <w:sz w:val="20"/>
                      <w:szCs w:val="20"/>
                    </w:rPr>
                    <w:t>(g)</w:t>
                  </w:r>
                </w:p>
              </w:tc>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Upon reasonable request of the data exporter, it will submit its data processing facilities, data files and documentation needed for processing to reviewing, auditing and/or certifying by the data exporter (or any independent or impartial inspection agents or auditors, selected by the data exporter and not reasonably objected to by the data importer) to ascertain compliance with the warranties and undertakings in these clauses, with reasonable notice and during regular business hours. The request will be subject to any necessary consent or approval from a regulatory or supervisory authority within the country of the data importer, which consent or approval the data importer will attempt to obtain in a timely fashion.</w:t>
                  </w:r>
                </w:p>
              </w:tc>
            </w:tr>
          </w:tbl>
          <w:p w:rsidR="00C34CF4" w:rsidRPr="00167EFD" w:rsidRDefault="00C34CF4" w:rsidP="00C34CF4">
            <w:pPr>
              <w:rPr>
                <w:rFonts w:ascii="Calibri" w:hAnsi="Calibri" w:cs="Calibri"/>
                <w:vanish/>
                <w:sz w:val="20"/>
                <w:szCs w:val="20"/>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7"/>
              <w:gridCol w:w="8907"/>
            </w:tblGrid>
            <w:tr w:rsidR="00C34CF4" w:rsidRPr="00167EFD" w:rsidTr="001309DE">
              <w:trPr>
                <w:tblCellSpacing w:w="0" w:type="dxa"/>
              </w:trPr>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rPr>
                  </w:pPr>
                  <w:r w:rsidRPr="00167EFD">
                    <w:rPr>
                      <w:rFonts w:ascii="Calibri" w:hAnsi="Calibri" w:cs="Calibri"/>
                      <w:color w:val="000000"/>
                      <w:sz w:val="20"/>
                      <w:szCs w:val="20"/>
                    </w:rPr>
                    <w:t>(h)</w:t>
                  </w:r>
                </w:p>
              </w:tc>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It will process the personal data, at its option, in accordance with:</w:t>
                  </w:r>
                </w:p>
                <w:tbl>
                  <w:tblPr>
                    <w:tblW w:w="5000" w:type="pct"/>
                    <w:tblCellSpacing w:w="0" w:type="dxa"/>
                    <w:tblCellMar>
                      <w:left w:w="0" w:type="dxa"/>
                      <w:right w:w="0" w:type="dxa"/>
                    </w:tblCellMar>
                    <w:tblLook w:val="04A0" w:firstRow="1" w:lastRow="0" w:firstColumn="1" w:lastColumn="0" w:noHBand="0" w:noVBand="1"/>
                  </w:tblPr>
                  <w:tblGrid>
                    <w:gridCol w:w="215"/>
                    <w:gridCol w:w="8692"/>
                  </w:tblGrid>
                  <w:tr w:rsidR="00C34CF4" w:rsidRPr="00167EFD" w:rsidTr="001309DE">
                    <w:trPr>
                      <w:tblCellSpacing w:w="0" w:type="dxa"/>
                    </w:trPr>
                    <w:tc>
                      <w:tcPr>
                        <w:tcW w:w="0" w:type="auto"/>
                        <w:hideMark/>
                      </w:tcPr>
                      <w:p w:rsidR="00C34CF4" w:rsidRPr="00167EFD" w:rsidRDefault="00C34CF4" w:rsidP="00C34CF4">
                        <w:pPr>
                          <w:pStyle w:val="Normal3"/>
                          <w:spacing w:before="120" w:beforeAutospacing="0" w:after="0" w:afterAutospacing="0"/>
                          <w:jc w:val="both"/>
                          <w:rPr>
                            <w:rFonts w:ascii="Calibri" w:hAnsi="Calibri" w:cs="Calibri"/>
                            <w:sz w:val="20"/>
                            <w:szCs w:val="20"/>
                          </w:rPr>
                        </w:pPr>
                        <w:r w:rsidRPr="00167EFD">
                          <w:rPr>
                            <w:rFonts w:ascii="Calibri" w:hAnsi="Calibri" w:cs="Calibri"/>
                            <w:sz w:val="20"/>
                            <w:szCs w:val="20"/>
                          </w:rPr>
                          <w:t>(i)</w:t>
                        </w:r>
                      </w:p>
                    </w:tc>
                    <w:tc>
                      <w:tcPr>
                        <w:tcW w:w="0" w:type="auto"/>
                        <w:hideMark/>
                      </w:tcPr>
                      <w:p w:rsidR="00C34CF4" w:rsidRPr="00167EFD" w:rsidRDefault="00C34CF4" w:rsidP="00C34CF4">
                        <w:pPr>
                          <w:pStyle w:val="Normal3"/>
                          <w:spacing w:before="120" w:beforeAutospacing="0" w:after="0" w:afterAutospacing="0"/>
                          <w:jc w:val="both"/>
                          <w:rPr>
                            <w:rFonts w:ascii="Calibri" w:hAnsi="Calibri" w:cs="Calibri"/>
                            <w:sz w:val="20"/>
                            <w:szCs w:val="20"/>
                            <w:lang w:val="en-US"/>
                          </w:rPr>
                        </w:pPr>
                        <w:r w:rsidRPr="00167EFD">
                          <w:rPr>
                            <w:rFonts w:ascii="Calibri" w:hAnsi="Calibri" w:cs="Calibri"/>
                            <w:sz w:val="20"/>
                            <w:szCs w:val="20"/>
                            <w:lang w:val="en-US"/>
                          </w:rPr>
                          <w:t>the data protection laws of the country in which the data exporter is established, or</w:t>
                        </w:r>
                      </w:p>
                    </w:tc>
                  </w:tr>
                </w:tbl>
                <w:p w:rsidR="00C34CF4" w:rsidRPr="00167EFD" w:rsidRDefault="00C34CF4" w:rsidP="00C34CF4">
                  <w:pPr>
                    <w:rPr>
                      <w:rFonts w:ascii="Calibri" w:hAnsi="Calibri" w:cs="Calibri"/>
                      <w:vanish/>
                      <w:sz w:val="20"/>
                      <w:szCs w:val="20"/>
                    </w:rPr>
                  </w:pPr>
                </w:p>
                <w:tbl>
                  <w:tblPr>
                    <w:tblW w:w="5000" w:type="pct"/>
                    <w:tblCellSpacing w:w="0" w:type="dxa"/>
                    <w:tblCellMar>
                      <w:left w:w="0" w:type="dxa"/>
                      <w:right w:w="0" w:type="dxa"/>
                    </w:tblCellMar>
                    <w:tblLook w:val="04A0" w:firstRow="1" w:lastRow="0" w:firstColumn="1" w:lastColumn="0" w:noHBand="0" w:noVBand="1"/>
                  </w:tblPr>
                  <w:tblGrid>
                    <w:gridCol w:w="214"/>
                    <w:gridCol w:w="8693"/>
                  </w:tblGrid>
                  <w:tr w:rsidR="00C34CF4" w:rsidRPr="00167EFD" w:rsidTr="001309DE">
                    <w:trPr>
                      <w:tblCellSpacing w:w="0" w:type="dxa"/>
                    </w:trPr>
                    <w:tc>
                      <w:tcPr>
                        <w:tcW w:w="0" w:type="auto"/>
                        <w:hideMark/>
                      </w:tcPr>
                      <w:p w:rsidR="00C34CF4" w:rsidRPr="00167EFD" w:rsidRDefault="00C34CF4" w:rsidP="00C34CF4">
                        <w:pPr>
                          <w:pStyle w:val="Normal3"/>
                          <w:spacing w:before="120" w:beforeAutospacing="0" w:after="0" w:afterAutospacing="0"/>
                          <w:jc w:val="both"/>
                          <w:rPr>
                            <w:rFonts w:ascii="Calibri" w:hAnsi="Calibri" w:cs="Calibri"/>
                            <w:sz w:val="20"/>
                            <w:szCs w:val="20"/>
                          </w:rPr>
                        </w:pPr>
                        <w:r w:rsidRPr="00167EFD">
                          <w:rPr>
                            <w:rFonts w:ascii="Calibri" w:hAnsi="Calibri" w:cs="Calibri"/>
                            <w:sz w:val="20"/>
                            <w:szCs w:val="20"/>
                          </w:rPr>
                          <w:t>(ii)</w:t>
                        </w:r>
                      </w:p>
                    </w:tc>
                    <w:tc>
                      <w:tcPr>
                        <w:tcW w:w="0" w:type="auto"/>
                        <w:hideMark/>
                      </w:tcPr>
                      <w:p w:rsidR="00C34CF4" w:rsidRPr="00167EFD" w:rsidRDefault="00EB1304" w:rsidP="00C34CF4">
                        <w:pPr>
                          <w:pStyle w:val="Normal3"/>
                          <w:spacing w:before="120" w:beforeAutospacing="0" w:after="0" w:afterAutospacing="0"/>
                          <w:jc w:val="both"/>
                          <w:rPr>
                            <w:rFonts w:ascii="Calibri" w:hAnsi="Calibri" w:cs="Calibri"/>
                            <w:sz w:val="20"/>
                            <w:szCs w:val="20"/>
                            <w:lang w:val="en-US"/>
                          </w:rPr>
                        </w:pPr>
                        <w:r>
                          <w:rPr>
                            <w:rFonts w:ascii="Calibri" w:hAnsi="Calibri" w:cs="Calibri"/>
                            <w:sz w:val="20"/>
                            <w:szCs w:val="20"/>
                            <w:lang w:val="en-US"/>
                          </w:rPr>
                          <w:t xml:space="preserve"> </w:t>
                        </w:r>
                        <w:r w:rsidR="00C34CF4" w:rsidRPr="00167EFD">
                          <w:rPr>
                            <w:rFonts w:ascii="Calibri" w:hAnsi="Calibri" w:cs="Calibri"/>
                            <w:sz w:val="20"/>
                            <w:szCs w:val="20"/>
                            <w:lang w:val="en-US"/>
                          </w:rPr>
                          <w:t>the relevant provisions</w:t>
                        </w:r>
                        <w:r w:rsidR="00C34CF4" w:rsidRPr="00167EFD">
                          <w:rPr>
                            <w:rStyle w:val="FootnoteReference"/>
                            <w:rFonts w:ascii="Calibri" w:hAnsi="Calibri" w:cs="Calibri"/>
                            <w:sz w:val="20"/>
                            <w:szCs w:val="20"/>
                            <w:lang w:val="en-US"/>
                          </w:rPr>
                          <w:footnoteReference w:id="1"/>
                        </w:r>
                        <w:r w:rsidR="00C34CF4" w:rsidRPr="00167EFD">
                          <w:rPr>
                            <w:rFonts w:ascii="Calibri" w:hAnsi="Calibri" w:cs="Calibri"/>
                            <w:sz w:val="20"/>
                            <w:szCs w:val="20"/>
                            <w:lang w:val="en-US"/>
                          </w:rPr>
                          <w:t> of any Commission decision pursuant to Article 25(6) of Directive 95/46/EC, where the data importer complies with the relevant provisions of such an authorisation or decision and is based in a country to which such an authorisation or decision pertains, but is not covered by such authorisation or decision for the purposes of the transfer(s) of the personal data</w:t>
                        </w:r>
                        <w:r w:rsidR="00C34CF4" w:rsidRPr="00167EFD">
                          <w:rPr>
                            <w:rStyle w:val="FootnoteReference"/>
                            <w:rFonts w:ascii="Calibri" w:hAnsi="Calibri" w:cs="Calibri"/>
                            <w:sz w:val="20"/>
                            <w:szCs w:val="20"/>
                            <w:lang w:val="en-US"/>
                          </w:rPr>
                          <w:footnoteReference w:id="2"/>
                        </w:r>
                        <w:r w:rsidR="00C34CF4" w:rsidRPr="00167EFD">
                          <w:rPr>
                            <w:rFonts w:ascii="Calibri" w:hAnsi="Calibri" w:cs="Calibri"/>
                            <w:sz w:val="20"/>
                            <w:szCs w:val="20"/>
                            <w:lang w:val="en-US"/>
                          </w:rPr>
                          <w:t>, or</w:t>
                        </w:r>
                      </w:p>
                    </w:tc>
                  </w:tr>
                </w:tbl>
                <w:p w:rsidR="00C34CF4" w:rsidRPr="00167EFD" w:rsidRDefault="00C34CF4" w:rsidP="00C34CF4">
                  <w:pPr>
                    <w:rPr>
                      <w:rFonts w:ascii="Calibri" w:hAnsi="Calibri" w:cs="Calibri"/>
                      <w:vanish/>
                      <w:sz w:val="20"/>
                      <w:szCs w:val="20"/>
                    </w:rPr>
                  </w:pPr>
                </w:p>
                <w:tbl>
                  <w:tblPr>
                    <w:tblW w:w="5000" w:type="pct"/>
                    <w:tblCellSpacing w:w="0" w:type="dxa"/>
                    <w:tblCellMar>
                      <w:left w:w="0" w:type="dxa"/>
                      <w:right w:w="0" w:type="dxa"/>
                    </w:tblCellMar>
                    <w:tblLook w:val="04A0" w:firstRow="1" w:lastRow="0" w:firstColumn="1" w:lastColumn="0" w:noHBand="0" w:noVBand="1"/>
                  </w:tblPr>
                  <w:tblGrid>
                    <w:gridCol w:w="392"/>
                    <w:gridCol w:w="8515"/>
                  </w:tblGrid>
                  <w:tr w:rsidR="00C34CF4" w:rsidRPr="00167EFD" w:rsidTr="001309DE">
                    <w:trPr>
                      <w:tblCellSpacing w:w="0" w:type="dxa"/>
                    </w:trPr>
                    <w:tc>
                      <w:tcPr>
                        <w:tcW w:w="0" w:type="auto"/>
                        <w:hideMark/>
                      </w:tcPr>
                      <w:p w:rsidR="00C34CF4" w:rsidRPr="00167EFD" w:rsidRDefault="00C34CF4" w:rsidP="00C34CF4">
                        <w:pPr>
                          <w:pStyle w:val="Normal3"/>
                          <w:spacing w:before="120" w:beforeAutospacing="0" w:after="0" w:afterAutospacing="0"/>
                          <w:jc w:val="both"/>
                          <w:rPr>
                            <w:rFonts w:ascii="Calibri" w:hAnsi="Calibri" w:cs="Calibri"/>
                            <w:sz w:val="20"/>
                            <w:szCs w:val="20"/>
                          </w:rPr>
                        </w:pPr>
                        <w:r w:rsidRPr="00167EFD">
                          <w:rPr>
                            <w:rFonts w:ascii="Calibri" w:hAnsi="Calibri" w:cs="Calibri"/>
                            <w:sz w:val="20"/>
                            <w:szCs w:val="20"/>
                          </w:rPr>
                          <w:t>(iii)</w:t>
                        </w:r>
                      </w:p>
                    </w:tc>
                    <w:tc>
                      <w:tcPr>
                        <w:tcW w:w="0" w:type="auto"/>
                        <w:hideMark/>
                      </w:tcPr>
                      <w:p w:rsidR="00C34CF4" w:rsidRPr="00167EFD" w:rsidRDefault="00C34CF4" w:rsidP="00C34CF4">
                        <w:pPr>
                          <w:pStyle w:val="Normal3"/>
                          <w:spacing w:before="120" w:beforeAutospacing="0" w:after="0" w:afterAutospacing="0"/>
                          <w:jc w:val="both"/>
                          <w:rPr>
                            <w:rFonts w:ascii="Calibri" w:hAnsi="Calibri" w:cs="Calibri"/>
                            <w:sz w:val="20"/>
                            <w:szCs w:val="20"/>
                            <w:lang w:val="en-US"/>
                          </w:rPr>
                        </w:pPr>
                        <w:r w:rsidRPr="00167EFD">
                          <w:rPr>
                            <w:rFonts w:ascii="Calibri" w:hAnsi="Calibri" w:cs="Calibri"/>
                            <w:sz w:val="20"/>
                            <w:szCs w:val="20"/>
                            <w:lang w:val="en-US"/>
                          </w:rPr>
                          <w:t>the data processing principles set forth in Annex A.</w:t>
                        </w:r>
                      </w:p>
                      <w:p w:rsidR="001826B2" w:rsidRDefault="001826B2" w:rsidP="00C34CF4">
                        <w:pPr>
                          <w:pStyle w:val="Normal3"/>
                          <w:spacing w:before="120" w:beforeAutospacing="0" w:after="0" w:afterAutospacing="0"/>
                          <w:jc w:val="both"/>
                          <w:rPr>
                            <w:rFonts w:ascii="Calibri" w:hAnsi="Calibri" w:cs="Calibri"/>
                            <w:sz w:val="20"/>
                            <w:szCs w:val="20"/>
                            <w:lang w:val="en-US"/>
                          </w:rPr>
                        </w:pPr>
                      </w:p>
                      <w:p w:rsidR="00C34CF4" w:rsidRPr="00167EFD" w:rsidRDefault="00C34CF4" w:rsidP="00C34CF4">
                        <w:pPr>
                          <w:pStyle w:val="Normal3"/>
                          <w:spacing w:before="120" w:beforeAutospacing="0" w:after="0" w:afterAutospacing="0"/>
                          <w:jc w:val="both"/>
                          <w:rPr>
                            <w:rFonts w:ascii="Calibri" w:hAnsi="Calibri" w:cs="Calibri"/>
                            <w:sz w:val="20"/>
                            <w:szCs w:val="20"/>
                            <w:lang w:val="en-US"/>
                          </w:rPr>
                        </w:pPr>
                        <w:r w:rsidRPr="00167EFD">
                          <w:rPr>
                            <w:rFonts w:ascii="Calibri" w:hAnsi="Calibri" w:cs="Calibri"/>
                            <w:sz w:val="20"/>
                            <w:szCs w:val="20"/>
                            <w:lang w:val="en-US"/>
                          </w:rPr>
                          <w:t>Data importer to indicate which option it selects: [</w:t>
                        </w:r>
                        <w:r w:rsidRPr="00167EFD">
                          <w:rPr>
                            <w:rFonts w:ascii="Calibri" w:hAnsi="Calibri" w:cs="Calibri"/>
                            <w:sz w:val="20"/>
                            <w:szCs w:val="20"/>
                            <w:highlight w:val="yellow"/>
                            <w:lang w:val="en-US"/>
                          </w:rPr>
                          <w:t>set option</w:t>
                        </w:r>
                        <w:r w:rsidR="00190271" w:rsidRPr="00190271">
                          <w:rPr>
                            <w:rFonts w:ascii="Calibri" w:hAnsi="Calibri" w:cs="Calibri"/>
                            <w:sz w:val="20"/>
                            <w:szCs w:val="20"/>
                            <w:highlight w:val="yellow"/>
                            <w:lang w:val="en-US"/>
                          </w:rPr>
                          <w:t>:______</w:t>
                        </w:r>
                        <w:r w:rsidRPr="00167EFD">
                          <w:rPr>
                            <w:rFonts w:ascii="Calibri" w:hAnsi="Calibri" w:cs="Calibri"/>
                            <w:sz w:val="20"/>
                            <w:szCs w:val="20"/>
                            <w:lang w:val="en-US"/>
                          </w:rPr>
                          <w:t>]</w:t>
                        </w:r>
                      </w:p>
                      <w:p w:rsidR="00C34CF4" w:rsidRPr="00167EFD" w:rsidRDefault="00C34CF4" w:rsidP="00C34CF4">
                        <w:pPr>
                          <w:pStyle w:val="Normal3"/>
                          <w:spacing w:before="120" w:beforeAutospacing="0" w:after="0" w:afterAutospacing="0"/>
                          <w:jc w:val="both"/>
                          <w:rPr>
                            <w:rFonts w:ascii="Calibri" w:hAnsi="Calibri" w:cs="Calibri"/>
                            <w:sz w:val="20"/>
                            <w:szCs w:val="20"/>
                          </w:rPr>
                        </w:pPr>
                        <w:r w:rsidRPr="00167EFD">
                          <w:rPr>
                            <w:rFonts w:ascii="Calibri" w:hAnsi="Calibri" w:cs="Calibri"/>
                            <w:sz w:val="20"/>
                            <w:szCs w:val="20"/>
                          </w:rPr>
                          <w:t>Initials of data importer:</w:t>
                        </w:r>
                        <w:r w:rsidRPr="00167EFD">
                          <w:rPr>
                            <w:rFonts w:ascii="Calibri" w:hAnsi="Calibri" w:cs="Calibri"/>
                            <w:sz w:val="20"/>
                            <w:szCs w:val="20"/>
                            <w:highlight w:val="yellow"/>
                          </w:rPr>
                          <w:t>_</w:t>
                        </w:r>
                        <w:r w:rsidR="00FA431C">
                          <w:rPr>
                            <w:rFonts w:ascii="Calibri" w:hAnsi="Calibri" w:cs="Calibri"/>
                            <w:sz w:val="20"/>
                            <w:szCs w:val="20"/>
                            <w:highlight w:val="yellow"/>
                          </w:rPr>
                          <w:t>____</w:t>
                        </w:r>
                        <w:r w:rsidRPr="00167EFD">
                          <w:rPr>
                            <w:rFonts w:ascii="Calibri" w:hAnsi="Calibri" w:cs="Calibri"/>
                            <w:sz w:val="20"/>
                            <w:szCs w:val="20"/>
                            <w:highlight w:val="yellow"/>
                          </w:rPr>
                          <w:t>;</w:t>
                        </w:r>
                      </w:p>
                    </w:tc>
                  </w:tr>
                </w:tbl>
                <w:p w:rsidR="00C34CF4" w:rsidRPr="00167EFD" w:rsidRDefault="00C34CF4" w:rsidP="00C34CF4">
                  <w:pPr>
                    <w:rPr>
                      <w:rFonts w:ascii="Calibri" w:hAnsi="Calibri" w:cs="Calibri"/>
                      <w:sz w:val="20"/>
                      <w:szCs w:val="20"/>
                    </w:rPr>
                  </w:pPr>
                </w:p>
              </w:tc>
            </w:tr>
          </w:tbl>
          <w:p w:rsidR="00C34CF4" w:rsidRPr="00167EFD" w:rsidRDefault="00C34CF4" w:rsidP="00C34CF4">
            <w:pPr>
              <w:rPr>
                <w:rFonts w:ascii="Calibri" w:hAnsi="Calibri" w:cs="Calibri"/>
                <w:vanish/>
                <w:sz w:val="20"/>
                <w:szCs w:val="20"/>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68"/>
              <w:gridCol w:w="8966"/>
            </w:tblGrid>
            <w:tr w:rsidR="00C34CF4" w:rsidRPr="00167EFD" w:rsidTr="001309DE">
              <w:trPr>
                <w:tblCellSpacing w:w="0" w:type="dxa"/>
              </w:trPr>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rPr>
                  </w:pPr>
                  <w:r w:rsidRPr="00167EFD">
                    <w:rPr>
                      <w:rFonts w:ascii="Calibri" w:hAnsi="Calibri" w:cs="Calibri"/>
                      <w:color w:val="000000"/>
                      <w:sz w:val="20"/>
                      <w:szCs w:val="20"/>
                    </w:rPr>
                    <w:t>(i)</w:t>
                  </w:r>
                </w:p>
              </w:tc>
              <w:tc>
                <w:tcPr>
                  <w:tcW w:w="0" w:type="auto"/>
                  <w:shd w:val="clear" w:color="auto" w:fill="FFFFFF"/>
                  <w:hideMark/>
                </w:tcPr>
                <w:p w:rsidR="00C34CF4" w:rsidRPr="00167EFD" w:rsidRDefault="00C34CF4" w:rsidP="00C34CF4">
                  <w:pPr>
                    <w:pStyle w:val="Normal3"/>
                    <w:spacing w:before="120" w:beforeAutospacing="0" w:after="0" w:afterAutospacing="0"/>
                    <w:jc w:val="both"/>
                    <w:rPr>
                      <w:rFonts w:ascii="Calibri" w:hAnsi="Calibri" w:cs="Calibri"/>
                      <w:color w:val="000000"/>
                      <w:sz w:val="20"/>
                      <w:szCs w:val="20"/>
                      <w:lang w:val="en-US"/>
                    </w:rPr>
                  </w:pPr>
                  <w:r w:rsidRPr="00167EFD">
                    <w:rPr>
                      <w:rFonts w:ascii="Calibri" w:hAnsi="Calibri" w:cs="Calibri"/>
                      <w:color w:val="000000"/>
                      <w:sz w:val="20"/>
                      <w:szCs w:val="20"/>
                      <w:lang w:val="en-US"/>
                    </w:rPr>
                    <w:t>It will not disclose or transfer the personal data to a third party data controller located outside the European Economic Area (EEA) unless it notifies the data exporter about the transfer and</w:t>
                  </w:r>
                </w:p>
                <w:tbl>
                  <w:tblPr>
                    <w:tblW w:w="5000" w:type="pct"/>
                    <w:tblCellSpacing w:w="0" w:type="dxa"/>
                    <w:tblCellMar>
                      <w:left w:w="0" w:type="dxa"/>
                      <w:right w:w="0" w:type="dxa"/>
                    </w:tblCellMar>
                    <w:tblLook w:val="04A0" w:firstRow="1" w:lastRow="0" w:firstColumn="1" w:lastColumn="0" w:noHBand="0" w:noVBand="1"/>
                  </w:tblPr>
                  <w:tblGrid>
                    <w:gridCol w:w="168"/>
                    <w:gridCol w:w="8798"/>
                  </w:tblGrid>
                  <w:tr w:rsidR="00C34CF4" w:rsidRPr="00167EFD" w:rsidTr="001309DE">
                    <w:trPr>
                      <w:tblCellSpacing w:w="0" w:type="dxa"/>
                    </w:trPr>
                    <w:tc>
                      <w:tcPr>
                        <w:tcW w:w="0" w:type="auto"/>
                        <w:hideMark/>
                      </w:tcPr>
                      <w:p w:rsidR="00C34CF4" w:rsidRPr="00167EFD" w:rsidRDefault="00C34CF4" w:rsidP="00C34CF4">
                        <w:pPr>
                          <w:pStyle w:val="Normal3"/>
                          <w:spacing w:before="120" w:beforeAutospacing="0" w:after="0" w:afterAutospacing="0"/>
                          <w:jc w:val="both"/>
                          <w:rPr>
                            <w:rFonts w:ascii="Calibri" w:hAnsi="Calibri" w:cs="Calibri"/>
                            <w:sz w:val="20"/>
                            <w:szCs w:val="20"/>
                          </w:rPr>
                        </w:pPr>
                        <w:r w:rsidRPr="00167EFD">
                          <w:rPr>
                            <w:rFonts w:ascii="Calibri" w:hAnsi="Calibri" w:cs="Calibri"/>
                            <w:sz w:val="20"/>
                            <w:szCs w:val="20"/>
                          </w:rPr>
                          <w:t>(i)</w:t>
                        </w:r>
                      </w:p>
                    </w:tc>
                    <w:tc>
                      <w:tcPr>
                        <w:tcW w:w="0" w:type="auto"/>
                        <w:hideMark/>
                      </w:tcPr>
                      <w:p w:rsidR="00C34CF4" w:rsidRPr="00167EFD" w:rsidRDefault="00C34CF4" w:rsidP="00C34CF4">
                        <w:pPr>
                          <w:pStyle w:val="Normal3"/>
                          <w:spacing w:before="120" w:beforeAutospacing="0" w:after="0" w:afterAutospacing="0"/>
                          <w:jc w:val="both"/>
                          <w:rPr>
                            <w:rFonts w:ascii="Calibri" w:hAnsi="Calibri" w:cs="Calibri"/>
                            <w:sz w:val="20"/>
                            <w:szCs w:val="20"/>
                            <w:lang w:val="en-US"/>
                          </w:rPr>
                        </w:pPr>
                        <w:r w:rsidRPr="00167EFD">
                          <w:rPr>
                            <w:rFonts w:ascii="Calibri" w:hAnsi="Calibri" w:cs="Calibri"/>
                            <w:sz w:val="20"/>
                            <w:szCs w:val="20"/>
                            <w:lang w:val="en-US"/>
                          </w:rPr>
                          <w:t>the third party data controller processes the personal data in accordance with a Commission decision finding that a third country provides adequate protection, or</w:t>
                        </w:r>
                      </w:p>
                    </w:tc>
                  </w:tr>
                </w:tbl>
                <w:p w:rsidR="00C34CF4" w:rsidRPr="00167EFD" w:rsidRDefault="00C34CF4" w:rsidP="00C34CF4">
                  <w:pPr>
                    <w:rPr>
                      <w:rFonts w:ascii="Calibri" w:hAnsi="Calibri" w:cs="Calibri"/>
                      <w:vanish/>
                      <w:sz w:val="20"/>
                      <w:szCs w:val="20"/>
                    </w:rPr>
                  </w:pPr>
                </w:p>
                <w:tbl>
                  <w:tblPr>
                    <w:tblW w:w="5000" w:type="pct"/>
                    <w:tblCellSpacing w:w="0" w:type="dxa"/>
                    <w:tblCellMar>
                      <w:left w:w="0" w:type="dxa"/>
                      <w:right w:w="0" w:type="dxa"/>
                    </w:tblCellMar>
                    <w:tblLook w:val="04A0" w:firstRow="1" w:lastRow="0" w:firstColumn="1" w:lastColumn="0" w:noHBand="0" w:noVBand="1"/>
                  </w:tblPr>
                  <w:tblGrid>
                    <w:gridCol w:w="214"/>
                    <w:gridCol w:w="8752"/>
                  </w:tblGrid>
                  <w:tr w:rsidR="00C34CF4" w:rsidRPr="00167EFD" w:rsidTr="001309DE">
                    <w:trPr>
                      <w:tblCellSpacing w:w="0" w:type="dxa"/>
                    </w:trPr>
                    <w:tc>
                      <w:tcPr>
                        <w:tcW w:w="0" w:type="auto"/>
                        <w:hideMark/>
                      </w:tcPr>
                      <w:p w:rsidR="00C34CF4" w:rsidRPr="00167EFD" w:rsidRDefault="00C34CF4" w:rsidP="00C34CF4">
                        <w:pPr>
                          <w:pStyle w:val="Normal3"/>
                          <w:spacing w:before="120" w:beforeAutospacing="0" w:after="0" w:afterAutospacing="0"/>
                          <w:jc w:val="both"/>
                          <w:rPr>
                            <w:rFonts w:ascii="Calibri" w:hAnsi="Calibri" w:cs="Calibri"/>
                            <w:sz w:val="20"/>
                            <w:szCs w:val="20"/>
                          </w:rPr>
                        </w:pPr>
                        <w:r w:rsidRPr="00167EFD">
                          <w:rPr>
                            <w:rFonts w:ascii="Calibri" w:hAnsi="Calibri" w:cs="Calibri"/>
                            <w:sz w:val="20"/>
                            <w:szCs w:val="20"/>
                          </w:rPr>
                          <w:t>(ii)</w:t>
                        </w:r>
                      </w:p>
                    </w:tc>
                    <w:tc>
                      <w:tcPr>
                        <w:tcW w:w="0" w:type="auto"/>
                        <w:hideMark/>
                      </w:tcPr>
                      <w:p w:rsidR="00C34CF4" w:rsidRPr="00167EFD" w:rsidRDefault="00C34CF4" w:rsidP="00C34CF4">
                        <w:pPr>
                          <w:pStyle w:val="Normal3"/>
                          <w:spacing w:before="120" w:beforeAutospacing="0" w:after="0" w:afterAutospacing="0"/>
                          <w:jc w:val="both"/>
                          <w:rPr>
                            <w:rFonts w:ascii="Calibri" w:hAnsi="Calibri" w:cs="Calibri"/>
                            <w:sz w:val="20"/>
                            <w:szCs w:val="20"/>
                            <w:lang w:val="en-US"/>
                          </w:rPr>
                        </w:pPr>
                        <w:r w:rsidRPr="00167EFD">
                          <w:rPr>
                            <w:rFonts w:ascii="Calibri" w:hAnsi="Calibri" w:cs="Calibri"/>
                            <w:sz w:val="20"/>
                            <w:szCs w:val="20"/>
                            <w:lang w:val="en-US"/>
                          </w:rPr>
                          <w:t>the third party data controller becomes a signatory to these clauses or another data transfer agreement approved by a competent authority in the EU, or</w:t>
                        </w:r>
                      </w:p>
                    </w:tc>
                  </w:tr>
                </w:tbl>
                <w:p w:rsidR="00C34CF4" w:rsidRPr="00167EFD" w:rsidRDefault="00C34CF4" w:rsidP="00C34CF4">
                  <w:pPr>
                    <w:rPr>
                      <w:rFonts w:ascii="Calibri" w:hAnsi="Calibri" w:cs="Calibri"/>
                      <w:vanish/>
                      <w:sz w:val="20"/>
                      <w:szCs w:val="20"/>
                    </w:rPr>
                  </w:pPr>
                </w:p>
                <w:tbl>
                  <w:tblPr>
                    <w:tblW w:w="5000" w:type="pct"/>
                    <w:tblCellSpacing w:w="0" w:type="dxa"/>
                    <w:tblCellMar>
                      <w:left w:w="0" w:type="dxa"/>
                      <w:right w:w="0" w:type="dxa"/>
                    </w:tblCellMar>
                    <w:tblLook w:val="04A0" w:firstRow="1" w:lastRow="0" w:firstColumn="1" w:lastColumn="0" w:noHBand="0" w:noVBand="1"/>
                  </w:tblPr>
                  <w:tblGrid>
                    <w:gridCol w:w="259"/>
                    <w:gridCol w:w="8707"/>
                  </w:tblGrid>
                  <w:tr w:rsidR="00C34CF4" w:rsidRPr="00167EFD" w:rsidTr="001309DE">
                    <w:trPr>
                      <w:tblCellSpacing w:w="0" w:type="dxa"/>
                    </w:trPr>
                    <w:tc>
                      <w:tcPr>
                        <w:tcW w:w="0" w:type="auto"/>
                        <w:hideMark/>
                      </w:tcPr>
                      <w:p w:rsidR="00C34CF4" w:rsidRPr="00167EFD" w:rsidRDefault="00C34CF4" w:rsidP="00C34CF4">
                        <w:pPr>
                          <w:pStyle w:val="Normal3"/>
                          <w:spacing w:before="120" w:beforeAutospacing="0" w:after="0" w:afterAutospacing="0"/>
                          <w:jc w:val="both"/>
                          <w:rPr>
                            <w:rFonts w:ascii="Calibri" w:hAnsi="Calibri" w:cs="Calibri"/>
                            <w:sz w:val="20"/>
                            <w:szCs w:val="20"/>
                          </w:rPr>
                        </w:pPr>
                        <w:r w:rsidRPr="00167EFD">
                          <w:rPr>
                            <w:rFonts w:ascii="Calibri" w:hAnsi="Calibri" w:cs="Calibri"/>
                            <w:sz w:val="20"/>
                            <w:szCs w:val="20"/>
                          </w:rPr>
                          <w:t>(iii)</w:t>
                        </w:r>
                      </w:p>
                    </w:tc>
                    <w:tc>
                      <w:tcPr>
                        <w:tcW w:w="0" w:type="auto"/>
                        <w:hideMark/>
                      </w:tcPr>
                      <w:p w:rsidR="00C34CF4" w:rsidRPr="00167EFD" w:rsidRDefault="00C34CF4" w:rsidP="00C34CF4">
                        <w:pPr>
                          <w:pStyle w:val="Normal3"/>
                          <w:spacing w:before="120" w:beforeAutospacing="0" w:after="0" w:afterAutospacing="0"/>
                          <w:jc w:val="both"/>
                          <w:rPr>
                            <w:rFonts w:ascii="Calibri" w:hAnsi="Calibri" w:cs="Calibri"/>
                            <w:sz w:val="20"/>
                            <w:szCs w:val="20"/>
                            <w:lang w:val="en-US"/>
                          </w:rPr>
                        </w:pPr>
                        <w:r w:rsidRPr="00167EFD">
                          <w:rPr>
                            <w:rFonts w:ascii="Calibri" w:hAnsi="Calibri" w:cs="Calibri"/>
                            <w:sz w:val="20"/>
                            <w:szCs w:val="20"/>
                            <w:lang w:val="en-US"/>
                          </w:rPr>
                          <w:t>data subjects have been given the opportunity to object, after having been informed of the purposes of the transfer, the categories of recipients and the fact that the countries to which data is exported may have different data protection standards, or</w:t>
                        </w:r>
                      </w:p>
                    </w:tc>
                  </w:tr>
                </w:tbl>
                <w:p w:rsidR="00C34CF4" w:rsidRPr="00167EFD" w:rsidRDefault="00C34CF4" w:rsidP="00C34CF4">
                  <w:pPr>
                    <w:rPr>
                      <w:rFonts w:ascii="Calibri" w:hAnsi="Calibri" w:cs="Calibri"/>
                      <w:vanish/>
                      <w:sz w:val="20"/>
                      <w:szCs w:val="20"/>
                    </w:rPr>
                  </w:pPr>
                </w:p>
                <w:tbl>
                  <w:tblPr>
                    <w:tblW w:w="5000" w:type="pct"/>
                    <w:tblCellSpacing w:w="0" w:type="dxa"/>
                    <w:tblCellMar>
                      <w:left w:w="0" w:type="dxa"/>
                      <w:right w:w="0" w:type="dxa"/>
                    </w:tblCellMar>
                    <w:tblLook w:val="04A0" w:firstRow="1" w:lastRow="0" w:firstColumn="1" w:lastColumn="0" w:noHBand="0" w:noVBand="1"/>
                  </w:tblPr>
                  <w:tblGrid>
                    <w:gridCol w:w="258"/>
                    <w:gridCol w:w="8708"/>
                  </w:tblGrid>
                  <w:tr w:rsidR="00C34CF4" w:rsidRPr="00167EFD" w:rsidTr="001309DE">
                    <w:trPr>
                      <w:tblCellSpacing w:w="0" w:type="dxa"/>
                    </w:trPr>
                    <w:tc>
                      <w:tcPr>
                        <w:tcW w:w="0" w:type="auto"/>
                        <w:hideMark/>
                      </w:tcPr>
                      <w:p w:rsidR="00C34CF4" w:rsidRPr="00167EFD" w:rsidRDefault="00C34CF4" w:rsidP="00C34CF4">
                        <w:pPr>
                          <w:pStyle w:val="Normal3"/>
                          <w:spacing w:before="120" w:beforeAutospacing="0" w:after="0" w:afterAutospacing="0"/>
                          <w:jc w:val="both"/>
                          <w:rPr>
                            <w:rFonts w:ascii="Calibri" w:hAnsi="Calibri" w:cs="Calibri"/>
                            <w:sz w:val="20"/>
                            <w:szCs w:val="20"/>
                          </w:rPr>
                        </w:pPr>
                        <w:r w:rsidRPr="00167EFD">
                          <w:rPr>
                            <w:rFonts w:ascii="Calibri" w:hAnsi="Calibri" w:cs="Calibri"/>
                            <w:sz w:val="20"/>
                            <w:szCs w:val="20"/>
                          </w:rPr>
                          <w:t>(iv)</w:t>
                        </w:r>
                      </w:p>
                    </w:tc>
                    <w:tc>
                      <w:tcPr>
                        <w:tcW w:w="0" w:type="auto"/>
                        <w:hideMark/>
                      </w:tcPr>
                      <w:p w:rsidR="00C34CF4" w:rsidRPr="00167EFD" w:rsidRDefault="00C34CF4" w:rsidP="00C34CF4">
                        <w:pPr>
                          <w:pStyle w:val="Normal3"/>
                          <w:spacing w:before="120" w:beforeAutospacing="0" w:after="0" w:afterAutospacing="0"/>
                          <w:jc w:val="both"/>
                          <w:rPr>
                            <w:rFonts w:ascii="Calibri" w:hAnsi="Calibri" w:cs="Calibri"/>
                            <w:sz w:val="20"/>
                            <w:szCs w:val="20"/>
                            <w:lang w:val="en-US"/>
                          </w:rPr>
                        </w:pPr>
                        <w:r w:rsidRPr="00167EFD">
                          <w:rPr>
                            <w:rFonts w:ascii="Calibri" w:hAnsi="Calibri" w:cs="Calibri"/>
                            <w:sz w:val="20"/>
                            <w:szCs w:val="20"/>
                            <w:lang w:val="en-US"/>
                          </w:rPr>
                          <w:t>with regard to onward transfers of sensitive data, data subjects have given their unambiguous consent to the onward transfer</w:t>
                        </w:r>
                      </w:p>
                    </w:tc>
                  </w:tr>
                </w:tbl>
                <w:p w:rsidR="00C34CF4" w:rsidRPr="00167EFD" w:rsidRDefault="00C34CF4" w:rsidP="00C34CF4">
                  <w:pPr>
                    <w:rPr>
                      <w:rFonts w:ascii="Calibri" w:hAnsi="Calibri" w:cs="Calibri"/>
                      <w:sz w:val="20"/>
                      <w:szCs w:val="20"/>
                    </w:rPr>
                  </w:pPr>
                </w:p>
              </w:tc>
            </w:tr>
          </w:tbl>
          <w:p w:rsidR="00C34CF4" w:rsidRPr="00167EFD" w:rsidRDefault="00C34CF4" w:rsidP="00C34CF4">
            <w:pPr>
              <w:shd w:val="clear" w:color="auto" w:fill="FFFFFF"/>
              <w:spacing w:before="240"/>
              <w:jc w:val="both"/>
              <w:rPr>
                <w:rFonts w:ascii="Calibri" w:hAnsi="Calibri" w:cs="Calibri"/>
                <w:b/>
                <w:bCs/>
                <w:sz w:val="20"/>
                <w:szCs w:val="20"/>
              </w:rPr>
            </w:pPr>
            <w:r w:rsidRPr="00167EFD">
              <w:rPr>
                <w:rFonts w:ascii="Calibri" w:hAnsi="Calibri" w:cs="Calibri"/>
                <w:b/>
                <w:bCs/>
                <w:sz w:val="20"/>
                <w:szCs w:val="20"/>
              </w:rPr>
              <w:lastRenderedPageBreak/>
              <w:t>III.   Liability and third party rights</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18"/>
              <w:gridCol w:w="8916"/>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(a)</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Each party shall be liable to the other parties for damages it causes by any breach of these clauses. Liability as between the parties is limited to actual damage suffered. Punitive damages (i.e. damages intended to punish a party for its outrageous conduct) are specifically excluded. Each party shall be liable to data subjects for damages it causes by any breach of third party rights under these clauses. This does not affect the liability of the data exporter under its data protection law.</w:t>
                  </w:r>
                </w:p>
              </w:tc>
            </w:tr>
          </w:tbl>
          <w:p w:rsidR="00C34CF4" w:rsidRPr="00167EFD" w:rsidRDefault="00C34CF4" w:rsidP="00C34CF4">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7"/>
              <w:gridCol w:w="8907"/>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(b)</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The parties agree that a data subject shall have the right to enforce as a third party beneficiary this clause and clauses I(b), I(d), I(e), II(a), II(c), II(d), II(e), II(h), II(i), III(a), V, VI(d) and VII against the data importer or the data exporter, for their respective breach of their contractual obligations, with regard to his personal data, and accept jurisdiction for this purpose in the data exporter’s country of establishment. In cases involving allegations of breach by the data importer, the data subject must first request the data exporter to take appropriate action to enforce his rights against the data importer; if the data exporter does not take such action within a reasonable period (which under normal circumstances would be one month), the data subject may then enforce his rights against the data importer directly. A data subject is entitled to proceed directly against a data exporter that has failed to use reasonable efforts to determine that the data importer is able to satisfy its legal obligations under these clauses (the data exporter shall have the burden to prove that it took reasonable efforts).</w:t>
                  </w:r>
                </w:p>
              </w:tc>
            </w:tr>
          </w:tbl>
          <w:p w:rsidR="00C34CF4" w:rsidRPr="00167EFD" w:rsidRDefault="00C34CF4" w:rsidP="00C34CF4">
            <w:pPr>
              <w:pStyle w:val="ti-grseq-1"/>
              <w:shd w:val="clear" w:color="auto" w:fill="FFFFFF"/>
              <w:spacing w:before="240" w:beforeAutospacing="0" w:after="120" w:afterAutospacing="0"/>
              <w:jc w:val="both"/>
              <w:rPr>
                <w:rFonts w:ascii="Calibri" w:hAnsi="Calibri" w:cs="Calibri"/>
                <w:b/>
                <w:bCs/>
                <w:color w:val="000000"/>
                <w:sz w:val="20"/>
                <w:szCs w:val="20"/>
                <w:lang w:val="en-US"/>
              </w:rPr>
            </w:pPr>
            <w:r w:rsidRPr="00167EFD">
              <w:rPr>
                <w:rFonts w:ascii="Calibri" w:hAnsi="Calibri" w:cs="Calibri"/>
                <w:b/>
                <w:bCs/>
                <w:color w:val="000000"/>
                <w:sz w:val="20"/>
                <w:szCs w:val="20"/>
                <w:lang w:val="en-US"/>
              </w:rPr>
              <w:t>IV.   Law applicable to the clauses</w:t>
            </w:r>
          </w:p>
          <w:p w:rsidR="00C5775F" w:rsidRPr="00167EFD" w:rsidRDefault="00C34CF4" w:rsidP="00C5775F">
            <w:pPr>
              <w:pStyle w:val="ti-grseq-1"/>
              <w:spacing w:before="240" w:beforeAutospacing="0" w:after="120" w:afterAutospacing="0"/>
              <w:jc w:val="both"/>
              <w:rPr>
                <w:rFonts w:ascii="Calibri" w:hAnsi="Calibri" w:cs="Calibri"/>
                <w:b/>
                <w:bCs/>
                <w:color w:val="000000"/>
                <w:sz w:val="20"/>
                <w:szCs w:val="20"/>
                <w:lang w:val="en-US"/>
              </w:rPr>
            </w:pPr>
            <w:r w:rsidRPr="00167EFD">
              <w:rPr>
                <w:rFonts w:ascii="Calibri" w:hAnsi="Calibri" w:cs="Calibri"/>
                <w:color w:val="000000"/>
                <w:sz w:val="20"/>
                <w:szCs w:val="20"/>
                <w:lang w:val="en-US"/>
              </w:rPr>
              <w:t>These clauses shall be governed by the law of the country in which the data exporter is established, with the exception of the laws and regulations relating to processing of the personal data by the data importer under clause II(h), which shall apply only if so selected by the data importer under that clause.</w:t>
            </w:r>
          </w:p>
          <w:p w:rsidR="00C34CF4" w:rsidRPr="00167EFD" w:rsidRDefault="00C34CF4" w:rsidP="00C34CF4">
            <w:pPr>
              <w:shd w:val="clear" w:color="auto" w:fill="FFFFFF"/>
              <w:spacing w:before="240"/>
              <w:jc w:val="both"/>
              <w:rPr>
                <w:rFonts w:ascii="Calibri" w:hAnsi="Calibri" w:cs="Calibri"/>
                <w:b/>
                <w:bCs/>
                <w:sz w:val="20"/>
                <w:szCs w:val="20"/>
              </w:rPr>
            </w:pPr>
            <w:r w:rsidRPr="00167EFD">
              <w:rPr>
                <w:rFonts w:ascii="Calibri" w:hAnsi="Calibri" w:cs="Calibri"/>
                <w:b/>
                <w:bCs/>
                <w:sz w:val="20"/>
                <w:szCs w:val="20"/>
              </w:rPr>
              <w:t>V.   Resolution of disputes with data subjects or the authority</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18"/>
              <w:gridCol w:w="8916"/>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(a)</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In the event of a dispute or claim brought by a data subject or the authority concerning the processing of the personal data against either or both of the parties, the parties will inform each other about any such disputes or claims, and will cooperate with a view to settling them amicably in a timely fashion.</w:t>
                  </w:r>
                </w:p>
              </w:tc>
            </w:tr>
          </w:tbl>
          <w:p w:rsidR="00C34CF4" w:rsidRPr="00167EFD" w:rsidRDefault="00C34CF4" w:rsidP="00C34CF4">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7"/>
              <w:gridCol w:w="8907"/>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(b)</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The parties agree to respond to any generally available non-binding mediation procedure initiated by a data subject or by the authority. If they do participate in the proceedings, the parties may elect to do so remotely (such as by telephone or other electronic means). The parties also agree to consider participating in any other arbitration, mediation or other dispute resolution proceedings developed for data protection disputes.</w:t>
                  </w:r>
                </w:p>
              </w:tc>
            </w:tr>
          </w:tbl>
          <w:p w:rsidR="00C34CF4" w:rsidRPr="00167EFD" w:rsidRDefault="00C34CF4" w:rsidP="00C34CF4">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06"/>
              <w:gridCol w:w="8928"/>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(c)</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Each party shall abide by a decision of a competent court of the data exporter’s country of establishment or of the authority which is final and against which no further appeal is possible.</w:t>
                  </w:r>
                </w:p>
              </w:tc>
            </w:tr>
          </w:tbl>
          <w:p w:rsidR="00C34CF4" w:rsidRPr="00167EFD" w:rsidRDefault="00C34CF4" w:rsidP="00C34CF4">
            <w:pPr>
              <w:shd w:val="clear" w:color="auto" w:fill="FFFFFF"/>
              <w:spacing w:before="240"/>
              <w:jc w:val="both"/>
              <w:rPr>
                <w:rFonts w:ascii="Calibri" w:hAnsi="Calibri" w:cs="Calibri"/>
                <w:b/>
                <w:bCs/>
                <w:sz w:val="20"/>
                <w:szCs w:val="20"/>
                <w:lang w:val="sv-SE"/>
              </w:rPr>
            </w:pPr>
            <w:r w:rsidRPr="00167EFD">
              <w:rPr>
                <w:rFonts w:ascii="Calibri" w:hAnsi="Calibri" w:cs="Calibri"/>
                <w:b/>
                <w:bCs/>
                <w:sz w:val="20"/>
                <w:szCs w:val="20"/>
                <w:lang w:val="sv-SE"/>
              </w:rPr>
              <w:lastRenderedPageBreak/>
              <w:t>VI.   Termination</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18"/>
              <w:gridCol w:w="8916"/>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(a)</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In the event that the data importer is in breach of its obligations under these clauses, then the data exporter may temporarily suspend the transfer of personal data to the data importer until the breach is repaired or the contract is terminated.</w:t>
                  </w:r>
                </w:p>
              </w:tc>
            </w:tr>
          </w:tbl>
          <w:p w:rsidR="00C34CF4" w:rsidRPr="00167EFD" w:rsidRDefault="00C34CF4" w:rsidP="00C34CF4">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7"/>
              <w:gridCol w:w="8907"/>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(b)</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In the event that:</w:t>
                  </w:r>
                </w:p>
                <w:tbl>
                  <w:tblPr>
                    <w:tblW w:w="5000" w:type="pct"/>
                    <w:tblCellSpacing w:w="0" w:type="dxa"/>
                    <w:tblCellMar>
                      <w:left w:w="0" w:type="dxa"/>
                      <w:right w:w="0" w:type="dxa"/>
                    </w:tblCellMar>
                    <w:tblLook w:val="04A0" w:firstRow="1" w:lastRow="0" w:firstColumn="1" w:lastColumn="0" w:noHBand="0" w:noVBand="1"/>
                  </w:tblPr>
                  <w:tblGrid>
                    <w:gridCol w:w="168"/>
                    <w:gridCol w:w="8739"/>
                  </w:tblGrid>
                  <w:tr w:rsidR="00C34CF4" w:rsidRPr="00167EFD" w:rsidTr="001309DE">
                    <w:trPr>
                      <w:tblCellSpacing w:w="0" w:type="dxa"/>
                    </w:trPr>
                    <w:tc>
                      <w:tcPr>
                        <w:tcW w:w="0" w:type="auto"/>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(i)</w:t>
                        </w:r>
                      </w:p>
                    </w:tc>
                    <w:tc>
                      <w:tcPr>
                        <w:tcW w:w="0" w:type="auto"/>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the transfer of personal data to the data importer has been temporarily suspended by the data exporter for longer than one month pursuant to paragraph (a);</w:t>
                        </w:r>
                      </w:p>
                    </w:tc>
                  </w:tr>
                </w:tbl>
                <w:p w:rsidR="00C34CF4" w:rsidRPr="00167EFD" w:rsidRDefault="00C34CF4" w:rsidP="00C34CF4">
                  <w:pPr>
                    <w:spacing w:after="0"/>
                    <w:rPr>
                      <w:rFonts w:ascii="Calibri" w:hAnsi="Calibri" w:cs="Calibri"/>
                      <w:vanish/>
                      <w:sz w:val="20"/>
                      <w:szCs w:val="20"/>
                      <w:lang w:val="sv-SE"/>
                    </w:rPr>
                  </w:pPr>
                </w:p>
                <w:tbl>
                  <w:tblPr>
                    <w:tblW w:w="5000" w:type="pct"/>
                    <w:tblCellSpacing w:w="0" w:type="dxa"/>
                    <w:tblCellMar>
                      <w:left w:w="0" w:type="dxa"/>
                      <w:right w:w="0" w:type="dxa"/>
                    </w:tblCellMar>
                    <w:tblLook w:val="04A0" w:firstRow="1" w:lastRow="0" w:firstColumn="1" w:lastColumn="0" w:noHBand="0" w:noVBand="1"/>
                  </w:tblPr>
                  <w:tblGrid>
                    <w:gridCol w:w="214"/>
                    <w:gridCol w:w="8693"/>
                  </w:tblGrid>
                  <w:tr w:rsidR="00C34CF4" w:rsidRPr="00167EFD" w:rsidTr="001309DE">
                    <w:trPr>
                      <w:tblCellSpacing w:w="0" w:type="dxa"/>
                    </w:trPr>
                    <w:tc>
                      <w:tcPr>
                        <w:tcW w:w="0" w:type="auto"/>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(ii)</w:t>
                        </w:r>
                      </w:p>
                    </w:tc>
                    <w:tc>
                      <w:tcPr>
                        <w:tcW w:w="0" w:type="auto"/>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compliance by the data importer with these clauses would put it in breach of its legal or regulatory obligations in the country of import;</w:t>
                        </w:r>
                      </w:p>
                    </w:tc>
                  </w:tr>
                </w:tbl>
                <w:p w:rsidR="00C34CF4" w:rsidRPr="00167EFD" w:rsidRDefault="00C34CF4" w:rsidP="00C34CF4">
                  <w:pPr>
                    <w:spacing w:after="0"/>
                    <w:rPr>
                      <w:rFonts w:ascii="Calibri" w:hAnsi="Calibri" w:cs="Calibri"/>
                      <w:vanish/>
                      <w:sz w:val="20"/>
                      <w:szCs w:val="20"/>
                      <w:lang w:val="sv-SE"/>
                    </w:rPr>
                  </w:pPr>
                </w:p>
                <w:tbl>
                  <w:tblPr>
                    <w:tblW w:w="5000" w:type="pct"/>
                    <w:tblCellSpacing w:w="0" w:type="dxa"/>
                    <w:tblCellMar>
                      <w:left w:w="0" w:type="dxa"/>
                      <w:right w:w="0" w:type="dxa"/>
                    </w:tblCellMar>
                    <w:tblLook w:val="04A0" w:firstRow="1" w:lastRow="0" w:firstColumn="1" w:lastColumn="0" w:noHBand="0" w:noVBand="1"/>
                  </w:tblPr>
                  <w:tblGrid>
                    <w:gridCol w:w="259"/>
                    <w:gridCol w:w="8648"/>
                  </w:tblGrid>
                  <w:tr w:rsidR="00C34CF4" w:rsidRPr="00167EFD" w:rsidTr="001309DE">
                    <w:trPr>
                      <w:tblCellSpacing w:w="0" w:type="dxa"/>
                    </w:trPr>
                    <w:tc>
                      <w:tcPr>
                        <w:tcW w:w="0" w:type="auto"/>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(iii)</w:t>
                        </w:r>
                      </w:p>
                    </w:tc>
                    <w:tc>
                      <w:tcPr>
                        <w:tcW w:w="0" w:type="auto"/>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the data importer is in substantial or persistent breach of any warranties or undertakings given by it under these clauses;</w:t>
                        </w:r>
                      </w:p>
                    </w:tc>
                  </w:tr>
                </w:tbl>
                <w:p w:rsidR="00C34CF4" w:rsidRPr="00167EFD" w:rsidRDefault="00C34CF4" w:rsidP="00C34CF4">
                  <w:pPr>
                    <w:spacing w:after="0"/>
                    <w:rPr>
                      <w:rFonts w:ascii="Calibri" w:hAnsi="Calibri" w:cs="Calibri"/>
                      <w:vanish/>
                      <w:sz w:val="20"/>
                      <w:szCs w:val="20"/>
                      <w:lang w:val="sv-SE"/>
                    </w:rPr>
                  </w:pPr>
                </w:p>
                <w:tbl>
                  <w:tblPr>
                    <w:tblW w:w="5000" w:type="pct"/>
                    <w:tblCellSpacing w:w="0" w:type="dxa"/>
                    <w:tblCellMar>
                      <w:left w:w="0" w:type="dxa"/>
                      <w:right w:w="0" w:type="dxa"/>
                    </w:tblCellMar>
                    <w:tblLook w:val="04A0" w:firstRow="1" w:lastRow="0" w:firstColumn="1" w:lastColumn="0" w:noHBand="0" w:noVBand="1"/>
                  </w:tblPr>
                  <w:tblGrid>
                    <w:gridCol w:w="258"/>
                    <w:gridCol w:w="8649"/>
                  </w:tblGrid>
                  <w:tr w:rsidR="00C34CF4" w:rsidRPr="00167EFD" w:rsidTr="001309DE">
                    <w:trPr>
                      <w:tblCellSpacing w:w="0" w:type="dxa"/>
                    </w:trPr>
                    <w:tc>
                      <w:tcPr>
                        <w:tcW w:w="0" w:type="auto"/>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(iv)</w:t>
                        </w:r>
                      </w:p>
                    </w:tc>
                    <w:tc>
                      <w:tcPr>
                        <w:tcW w:w="0" w:type="auto"/>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a final decision against which no further appeal is possible of a competent court of the data exporter’s country of establishment or of the authority rules that there has been a breach of the clauses by the data importer or the data exporter; or</w:t>
                        </w:r>
                      </w:p>
                    </w:tc>
                  </w:tr>
                </w:tbl>
                <w:p w:rsidR="00C34CF4" w:rsidRPr="00167EFD" w:rsidRDefault="00C34CF4" w:rsidP="00C34CF4">
                  <w:pPr>
                    <w:spacing w:after="0"/>
                    <w:rPr>
                      <w:rFonts w:ascii="Calibri" w:hAnsi="Calibri" w:cs="Calibri"/>
                      <w:vanish/>
                      <w:sz w:val="20"/>
                      <w:szCs w:val="20"/>
                      <w:lang w:val="sv-SE"/>
                    </w:rPr>
                  </w:pPr>
                </w:p>
                <w:tbl>
                  <w:tblPr>
                    <w:tblW w:w="5000" w:type="pct"/>
                    <w:tblCellSpacing w:w="0" w:type="dxa"/>
                    <w:tblCellMar>
                      <w:left w:w="0" w:type="dxa"/>
                      <w:right w:w="0" w:type="dxa"/>
                    </w:tblCellMar>
                    <w:tblLook w:val="04A0" w:firstRow="1" w:lastRow="0" w:firstColumn="1" w:lastColumn="0" w:noHBand="0" w:noVBand="1"/>
                  </w:tblPr>
                  <w:tblGrid>
                    <w:gridCol w:w="212"/>
                    <w:gridCol w:w="8695"/>
                  </w:tblGrid>
                  <w:tr w:rsidR="00C34CF4" w:rsidRPr="00167EFD" w:rsidTr="001309DE">
                    <w:trPr>
                      <w:tblCellSpacing w:w="0" w:type="dxa"/>
                    </w:trPr>
                    <w:tc>
                      <w:tcPr>
                        <w:tcW w:w="0" w:type="auto"/>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(v)</w:t>
                        </w:r>
                      </w:p>
                    </w:tc>
                    <w:tc>
                      <w:tcPr>
                        <w:tcW w:w="0" w:type="auto"/>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a petition is presented for the administration or winding up of the data importer, whether in its personal or business capacity, which petition is not dismissed within the applicable period for such dismissal under applicable law; a winding up order is made; a receiver is appointed over any of its assets; a trustee in bankruptcy is appointed, if the data importer is an individual; a company voluntary arrangement is commenced by it; or any equivalent event in any jurisdiction occurs</w:t>
                        </w:r>
                      </w:p>
                    </w:tc>
                  </w:tr>
                </w:tbl>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then the data exporter, without prejudice to any other rights which it may have against the data importer, shall be entitled to terminate these clauses, in which case the authority shall be informed where required. In cases covered by (i), (ii), or (iv) above the data importer may also terminate these clauses.</w:t>
                  </w:r>
                </w:p>
              </w:tc>
            </w:tr>
          </w:tbl>
          <w:p w:rsidR="00C34CF4" w:rsidRPr="00167EFD" w:rsidRDefault="00C34CF4" w:rsidP="00C34CF4">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06"/>
              <w:gridCol w:w="8928"/>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(c)</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Either party may terminate these clauses if (i) any Commission positive adequacy decision under Article 25(6) of Directive 95/46/EC (or any superseding text) is issued in relation to the country (or a sector thereof) to which the data is transferred and processed by the data importer, or (ii) Directive 95/46/EC (or any superseding text) becomes directly applicable in such country.</w:t>
                  </w:r>
                </w:p>
              </w:tc>
            </w:tr>
          </w:tbl>
          <w:p w:rsidR="00C34CF4" w:rsidRPr="00167EFD" w:rsidRDefault="00C34CF4" w:rsidP="00C34CF4">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7"/>
              <w:gridCol w:w="8907"/>
            </w:tblGrid>
            <w:tr w:rsidR="00C34CF4" w:rsidRPr="00167EFD" w:rsidTr="001309DE">
              <w:trPr>
                <w:tblCellSpacing w:w="0" w:type="dxa"/>
              </w:trPr>
              <w:tc>
                <w:tcPr>
                  <w:tcW w:w="0" w:type="auto"/>
                  <w:shd w:val="clear" w:color="auto" w:fill="FFFFFF"/>
                  <w:hideMark/>
                </w:tcPr>
                <w:p w:rsidR="00C34CF4" w:rsidRPr="00167EFD" w:rsidRDefault="00C34CF4" w:rsidP="00C34CF4">
                  <w:pPr>
                    <w:spacing w:before="120" w:after="0"/>
                    <w:jc w:val="both"/>
                    <w:rPr>
                      <w:rFonts w:ascii="Calibri" w:hAnsi="Calibri" w:cs="Calibri"/>
                      <w:sz w:val="20"/>
                      <w:szCs w:val="20"/>
                      <w:lang w:val="sv-SE"/>
                    </w:rPr>
                  </w:pPr>
                  <w:r w:rsidRPr="00167EFD">
                    <w:rPr>
                      <w:rFonts w:ascii="Calibri" w:hAnsi="Calibri" w:cs="Calibri"/>
                      <w:sz w:val="20"/>
                      <w:szCs w:val="20"/>
                      <w:lang w:val="sv-SE"/>
                    </w:rPr>
                    <w:t>(d)</w:t>
                  </w:r>
                </w:p>
              </w:tc>
              <w:tc>
                <w:tcPr>
                  <w:tcW w:w="0" w:type="auto"/>
                  <w:shd w:val="clear" w:color="auto" w:fill="FFFFFF"/>
                  <w:hideMark/>
                </w:tcPr>
                <w:p w:rsidR="00C34CF4" w:rsidRPr="00167EFD" w:rsidRDefault="00C34CF4" w:rsidP="00C34CF4">
                  <w:pPr>
                    <w:spacing w:before="120" w:after="0"/>
                    <w:jc w:val="both"/>
                    <w:rPr>
                      <w:rFonts w:ascii="Calibri" w:hAnsi="Calibri" w:cs="Calibri"/>
                      <w:sz w:val="20"/>
                      <w:szCs w:val="20"/>
                    </w:rPr>
                  </w:pPr>
                  <w:r w:rsidRPr="00167EFD">
                    <w:rPr>
                      <w:rFonts w:ascii="Calibri" w:hAnsi="Calibri" w:cs="Calibri"/>
                      <w:sz w:val="20"/>
                      <w:szCs w:val="20"/>
                    </w:rPr>
                    <w:t>The parties agree that the termination of these clauses at any time, in any circumstances and for whatever reason (except for termination under clause VI(c)) does not exempt them from the obligations and/or conditions under the clauses as regards the processing of the personal data transferred.</w:t>
                  </w:r>
                </w:p>
              </w:tc>
            </w:tr>
          </w:tbl>
          <w:p w:rsidR="00C34CF4" w:rsidRPr="00167EFD" w:rsidRDefault="00C34CF4" w:rsidP="00C34CF4">
            <w:pPr>
              <w:pStyle w:val="ti-grseq-1"/>
              <w:shd w:val="clear" w:color="auto" w:fill="FFFFFF"/>
              <w:spacing w:before="240" w:beforeAutospacing="0" w:after="120" w:afterAutospacing="0"/>
              <w:jc w:val="both"/>
              <w:rPr>
                <w:rFonts w:ascii="Calibri" w:hAnsi="Calibri" w:cs="Calibri"/>
                <w:b/>
                <w:bCs/>
                <w:color w:val="000000"/>
                <w:sz w:val="20"/>
                <w:szCs w:val="20"/>
                <w:lang w:val="en-US"/>
              </w:rPr>
            </w:pPr>
            <w:r w:rsidRPr="00167EFD">
              <w:rPr>
                <w:rFonts w:ascii="Calibri" w:hAnsi="Calibri" w:cs="Calibri"/>
                <w:b/>
                <w:bCs/>
                <w:color w:val="000000"/>
                <w:sz w:val="20"/>
                <w:szCs w:val="20"/>
                <w:lang w:val="en-US"/>
              </w:rPr>
              <w:t>VII.   Variation of these clauses</w:t>
            </w:r>
          </w:p>
          <w:p w:rsidR="00C34CF4" w:rsidRPr="00167EFD" w:rsidRDefault="00C34CF4" w:rsidP="00C5775F">
            <w:pPr>
              <w:pStyle w:val="ti-grseq-1"/>
              <w:spacing w:before="240" w:beforeAutospacing="0" w:after="120" w:afterAutospacing="0"/>
              <w:jc w:val="both"/>
              <w:rPr>
                <w:rFonts w:ascii="Calibri" w:hAnsi="Calibri" w:cs="Calibri"/>
                <w:b/>
                <w:bCs/>
                <w:color w:val="000000"/>
                <w:sz w:val="20"/>
                <w:szCs w:val="20"/>
                <w:lang w:val="en-US"/>
              </w:rPr>
            </w:pPr>
            <w:r w:rsidRPr="00167EFD">
              <w:rPr>
                <w:rFonts w:ascii="Calibri" w:hAnsi="Calibri" w:cs="Calibri"/>
                <w:color w:val="000000"/>
                <w:sz w:val="20"/>
                <w:szCs w:val="20"/>
                <w:lang w:val="en-US"/>
              </w:rPr>
              <w:t>The parties may not modify these clauses except to update any information in Annex B, in which case they will inform the authority where required. This does not preclude the parties from adding additional commercial clauses where required.</w:t>
            </w:r>
          </w:p>
          <w:p w:rsidR="00C34CF4" w:rsidRPr="00167EFD" w:rsidRDefault="00C34CF4" w:rsidP="00C34CF4">
            <w:pPr>
              <w:pStyle w:val="ti-grseq-1"/>
              <w:shd w:val="clear" w:color="auto" w:fill="FFFFFF"/>
              <w:spacing w:before="240" w:beforeAutospacing="0" w:after="120" w:afterAutospacing="0"/>
              <w:jc w:val="both"/>
              <w:rPr>
                <w:rFonts w:ascii="Calibri" w:hAnsi="Calibri" w:cs="Calibri"/>
                <w:b/>
                <w:bCs/>
                <w:color w:val="000000"/>
                <w:sz w:val="20"/>
                <w:szCs w:val="20"/>
                <w:lang w:val="en-US"/>
              </w:rPr>
            </w:pPr>
            <w:r w:rsidRPr="00167EFD">
              <w:rPr>
                <w:rFonts w:ascii="Calibri" w:hAnsi="Calibri" w:cs="Calibri"/>
                <w:b/>
                <w:bCs/>
                <w:color w:val="000000"/>
                <w:sz w:val="20"/>
                <w:szCs w:val="20"/>
                <w:lang w:val="en-US"/>
              </w:rPr>
              <w:t>VIII.   Description of the Transfer</w:t>
            </w:r>
          </w:p>
          <w:p w:rsidR="00C34CF4" w:rsidRDefault="00C34CF4" w:rsidP="00167EFD">
            <w:pPr>
              <w:pStyle w:val="ti-grseq-1"/>
              <w:spacing w:before="240" w:beforeAutospacing="0" w:after="120" w:afterAutospacing="0"/>
              <w:jc w:val="both"/>
              <w:rPr>
                <w:b/>
                <w:bCs/>
                <w:color w:val="000000"/>
                <w:lang w:val="en-US"/>
              </w:rPr>
            </w:pPr>
            <w:r w:rsidRPr="00167EFD">
              <w:rPr>
                <w:rFonts w:ascii="Calibri" w:hAnsi="Calibri" w:cs="Calibri"/>
                <w:color w:val="000000"/>
                <w:sz w:val="20"/>
                <w:szCs w:val="20"/>
                <w:lang w:val="en-US"/>
              </w:rPr>
              <w:lastRenderedPageBreak/>
              <w:t>The details of the transfer and of the personal data are specified in Annex B. The parties agree that Annex B may contain confidential business information which they will not disclose to third parties, except as required by law or in response to a competent regulatory or government agency, or as required under clause I(e). The parties may execute additional annexes to cover additional transfers, which will be submitted to the authority where required. Annex B may, in the alternative, be drafted to cover multiple transfers.</w:t>
            </w:r>
          </w:p>
        </w:tc>
      </w:tr>
    </w:tbl>
    <w:p w:rsidR="00AD10C4" w:rsidRDefault="00AD10C4" w:rsidP="004A00EA">
      <w:pPr>
        <w:rPr>
          <w:rFonts w:ascii="Times New Roman" w:hAnsi="Times New Roman" w:cs="Times New Roman"/>
        </w:rPr>
      </w:pPr>
    </w:p>
    <w:p w:rsidR="00167EFD" w:rsidRPr="00167EFD" w:rsidRDefault="00167EFD" w:rsidP="00167EFD">
      <w:pPr>
        <w:pStyle w:val="Heading2"/>
        <w:keepLines/>
        <w:widowControl w:val="0"/>
        <w:numPr>
          <w:ilvl w:val="0"/>
          <w:numId w:val="15"/>
        </w:numPr>
        <w:tabs>
          <w:tab w:val="left" w:pos="851"/>
        </w:tabs>
        <w:spacing w:before="320" w:after="80"/>
        <w:contextualSpacing/>
        <w:jc w:val="both"/>
        <w:rPr>
          <w:b/>
          <w:sz w:val="22"/>
          <w:szCs w:val="22"/>
        </w:rPr>
      </w:pPr>
      <w:r w:rsidRPr="00167EFD">
        <w:rPr>
          <w:b/>
          <w:sz w:val="22"/>
          <w:szCs w:val="22"/>
        </w:rPr>
        <w:t xml:space="preserve">Additional terms </w:t>
      </w:r>
    </w:p>
    <w:p w:rsidR="00167EFD" w:rsidRDefault="00167EFD" w:rsidP="004A00EA">
      <w:pPr>
        <w:rPr>
          <w:rFonts w:ascii="Times New Roman" w:hAnsi="Times New Roman" w:cs="Times New Roman"/>
          <w:bCs/>
          <w:shd w:val="clear" w:color="auto" w:fill="FFFFFF"/>
        </w:rPr>
      </w:pPr>
      <w:r w:rsidRPr="00167EFD">
        <w:rPr>
          <w:rFonts w:ascii="Times New Roman" w:hAnsi="Times New Roman" w:cs="Times New Roman"/>
        </w:rPr>
        <w:t xml:space="preserve">In addition to the terms of the Agreement and the Clauses </w:t>
      </w:r>
      <w:r w:rsidRPr="00167EFD">
        <w:rPr>
          <w:rFonts w:ascii="Times New Roman" w:hAnsi="Times New Roman" w:cs="Times New Roman"/>
          <w:bCs/>
          <w:shd w:val="clear" w:color="auto" w:fill="FFFFFF"/>
        </w:rPr>
        <w:t xml:space="preserve">in Section 2 of this Appendix 2, the following shall apply between the Parties. </w:t>
      </w:r>
    </w:p>
    <w:p w:rsidR="00167EFD" w:rsidRPr="00041692" w:rsidRDefault="00167EFD" w:rsidP="00167EFD">
      <w:pPr>
        <w:rPr>
          <w:rFonts w:ascii="Times New Roman" w:hAnsi="Times New Roman" w:cs="Times New Roman"/>
        </w:rPr>
      </w:pPr>
      <w:r w:rsidRPr="00041692">
        <w:rPr>
          <w:rFonts w:ascii="Times New Roman" w:hAnsi="Times New Roman" w:cs="Times New Roman"/>
        </w:rPr>
        <w:t>Data Subject means a person, who has been informed of the purpose for which the Data is held and has given his/her informed consent thereto.</w:t>
      </w:r>
    </w:p>
    <w:p w:rsidR="00167EFD" w:rsidRPr="00041692" w:rsidRDefault="00167EFD" w:rsidP="00167EFD">
      <w:pPr>
        <w:pStyle w:val="ListParagraph"/>
        <w:numPr>
          <w:ilvl w:val="0"/>
          <w:numId w:val="17"/>
        </w:numPr>
        <w:rPr>
          <w:rFonts w:ascii="Times New Roman" w:hAnsi="Times New Roman" w:cs="Times New Roman"/>
        </w:rPr>
      </w:pPr>
      <w:r w:rsidRPr="00041692">
        <w:rPr>
          <w:rFonts w:ascii="Times New Roman" w:hAnsi="Times New Roman" w:cs="Times New Roman"/>
        </w:rPr>
        <w:t xml:space="preserve">The Data transferred to User Institution shall be coded and the link between such codes and the individual subjects shall be retained by the </w:t>
      </w:r>
      <w:r w:rsidR="008B3717">
        <w:rPr>
          <w:rFonts w:ascii="Times New Roman" w:hAnsi="Times New Roman" w:cs="Times New Roman"/>
        </w:rPr>
        <w:t>DAC</w:t>
      </w:r>
      <w:r w:rsidRPr="00041692">
        <w:rPr>
          <w:rFonts w:ascii="Times New Roman" w:hAnsi="Times New Roman" w:cs="Times New Roman"/>
        </w:rPr>
        <w:t xml:space="preserve"> or a collaborator of the </w:t>
      </w:r>
      <w:r w:rsidR="008B3717">
        <w:rPr>
          <w:rFonts w:ascii="Times New Roman" w:hAnsi="Times New Roman" w:cs="Times New Roman"/>
        </w:rPr>
        <w:t>DAC</w:t>
      </w:r>
      <w:r w:rsidRPr="00041692">
        <w:rPr>
          <w:rFonts w:ascii="Times New Roman" w:hAnsi="Times New Roman" w:cs="Times New Roman"/>
        </w:rPr>
        <w:t xml:space="preserve">. On request of a Data Subject, </w:t>
      </w:r>
      <w:r>
        <w:rPr>
          <w:rFonts w:ascii="Times New Roman" w:hAnsi="Times New Roman" w:cs="Times New Roman"/>
        </w:rPr>
        <w:t xml:space="preserve">the </w:t>
      </w:r>
      <w:r w:rsidR="008B3717">
        <w:rPr>
          <w:rFonts w:ascii="Times New Roman" w:hAnsi="Times New Roman" w:cs="Times New Roman"/>
        </w:rPr>
        <w:t>DAC</w:t>
      </w:r>
      <w:r w:rsidRPr="00041692">
        <w:rPr>
          <w:rFonts w:ascii="Times New Roman" w:hAnsi="Times New Roman" w:cs="Times New Roman"/>
        </w:rPr>
        <w:t xml:space="preserve"> may be obliged to provide information about the register Data or to correct, block, restrict or erase data regarding that Data Subject. User Institution undertakes to take the same measures in respect of information included in the Data transferred to User Institution, as may be instructed by the </w:t>
      </w:r>
      <w:r w:rsidR="008B3717">
        <w:rPr>
          <w:rFonts w:ascii="Times New Roman" w:hAnsi="Times New Roman" w:cs="Times New Roman"/>
        </w:rPr>
        <w:t>DAC</w:t>
      </w:r>
      <w:r w:rsidRPr="00041692">
        <w:rPr>
          <w:rFonts w:ascii="Times New Roman" w:hAnsi="Times New Roman" w:cs="Times New Roman"/>
        </w:rPr>
        <w:t>.</w:t>
      </w:r>
    </w:p>
    <w:p w:rsidR="00167EFD" w:rsidRPr="00041692" w:rsidRDefault="00167EFD" w:rsidP="00167EFD">
      <w:pPr>
        <w:pStyle w:val="ListParagraph"/>
        <w:rPr>
          <w:rFonts w:ascii="Times New Roman" w:hAnsi="Times New Roman" w:cs="Times New Roman"/>
        </w:rPr>
      </w:pPr>
    </w:p>
    <w:p w:rsidR="00167EFD" w:rsidRPr="00041692" w:rsidRDefault="00167EFD" w:rsidP="00167EFD">
      <w:pPr>
        <w:pStyle w:val="ListParagraph"/>
        <w:numPr>
          <w:ilvl w:val="0"/>
          <w:numId w:val="17"/>
        </w:numPr>
        <w:rPr>
          <w:rFonts w:ascii="Times New Roman" w:hAnsi="Times New Roman" w:cs="Times New Roman"/>
        </w:rPr>
      </w:pPr>
      <w:r w:rsidRPr="00041692">
        <w:rPr>
          <w:rFonts w:ascii="Times New Roman" w:hAnsi="Times New Roman" w:cs="Times New Roman"/>
        </w:rPr>
        <w:t xml:space="preserve">User Institution/User agree to use the Data only for the purpose and project described in the application to the </w:t>
      </w:r>
      <w:r w:rsidR="008B3717">
        <w:rPr>
          <w:rFonts w:ascii="Times New Roman" w:hAnsi="Times New Roman" w:cs="Times New Roman"/>
        </w:rPr>
        <w:t>DAC</w:t>
      </w:r>
      <w:r w:rsidRPr="00041692">
        <w:rPr>
          <w:rFonts w:ascii="Times New Roman" w:hAnsi="Times New Roman" w:cs="Times New Roman"/>
        </w:rPr>
        <w:t xml:space="preserve">; use of the Data for other purposes or projects will require a new application and approval. A report shall be submitted to the </w:t>
      </w:r>
      <w:r w:rsidR="008B3717">
        <w:rPr>
          <w:rFonts w:ascii="Times New Roman" w:hAnsi="Times New Roman" w:cs="Times New Roman"/>
        </w:rPr>
        <w:t>DAC</w:t>
      </w:r>
      <w:r w:rsidRPr="00041692">
        <w:rPr>
          <w:rFonts w:ascii="Times New Roman" w:hAnsi="Times New Roman" w:cs="Times New Roman"/>
        </w:rPr>
        <w:t xml:space="preserve">, if requested, on completion of the agreed purpose.  To the extent permitted by law, the </w:t>
      </w:r>
      <w:r w:rsidR="008B3717">
        <w:rPr>
          <w:rFonts w:ascii="Times New Roman" w:hAnsi="Times New Roman" w:cs="Times New Roman"/>
        </w:rPr>
        <w:t>DAC</w:t>
      </w:r>
      <w:r w:rsidRPr="00041692">
        <w:rPr>
          <w:rFonts w:ascii="Times New Roman" w:hAnsi="Times New Roman" w:cs="Times New Roman"/>
        </w:rPr>
        <w:t xml:space="preserve"> agree to treat the report and all information, data, results, and conclusions contained within such report with due care and as confidential information.</w:t>
      </w:r>
    </w:p>
    <w:p w:rsidR="00167EFD" w:rsidRPr="00041692" w:rsidRDefault="00167EFD" w:rsidP="00167EFD">
      <w:pPr>
        <w:pStyle w:val="ListParagraph"/>
        <w:rPr>
          <w:rFonts w:ascii="Times New Roman" w:hAnsi="Times New Roman" w:cs="Times New Roman"/>
        </w:rPr>
      </w:pPr>
    </w:p>
    <w:p w:rsidR="00167EFD" w:rsidRPr="00041692" w:rsidRDefault="00167EFD" w:rsidP="00167EFD">
      <w:pPr>
        <w:pStyle w:val="ListParagraph"/>
        <w:numPr>
          <w:ilvl w:val="0"/>
          <w:numId w:val="17"/>
        </w:numPr>
        <w:rPr>
          <w:rFonts w:ascii="Times New Roman" w:hAnsi="Times New Roman" w:cs="Times New Roman"/>
        </w:rPr>
      </w:pPr>
      <w:r w:rsidRPr="00041692">
        <w:rPr>
          <w:rFonts w:ascii="Times New Roman" w:hAnsi="Times New Roman" w:cs="Times New Roman"/>
        </w:rPr>
        <w:t>User Institution/User further agree to:</w:t>
      </w:r>
    </w:p>
    <w:p w:rsidR="00167EFD" w:rsidRPr="00041692" w:rsidRDefault="00167EFD" w:rsidP="00167EFD">
      <w:pPr>
        <w:pStyle w:val="ListParagraph"/>
        <w:numPr>
          <w:ilvl w:val="1"/>
          <w:numId w:val="17"/>
        </w:numPr>
        <w:rPr>
          <w:rFonts w:ascii="Times New Roman" w:hAnsi="Times New Roman" w:cs="Times New Roman"/>
        </w:rPr>
      </w:pPr>
      <w:r w:rsidRPr="00041692">
        <w:rPr>
          <w:rFonts w:ascii="Times New Roman" w:hAnsi="Times New Roman" w:cs="Times New Roman"/>
        </w:rPr>
        <w:t>Use the Data only for the advancement of academic research and according to the consent obtained from the Data Subject within the department of the User at User Institution.</w:t>
      </w:r>
    </w:p>
    <w:p w:rsidR="00167EFD" w:rsidRPr="00041692" w:rsidRDefault="00167EFD" w:rsidP="00167EFD">
      <w:pPr>
        <w:pStyle w:val="ListParagraph"/>
        <w:numPr>
          <w:ilvl w:val="1"/>
          <w:numId w:val="17"/>
        </w:numPr>
        <w:rPr>
          <w:rFonts w:ascii="Times New Roman" w:hAnsi="Times New Roman" w:cs="Times New Roman"/>
        </w:rPr>
      </w:pPr>
      <w:r w:rsidRPr="00041692">
        <w:rPr>
          <w:rFonts w:ascii="Times New Roman" w:hAnsi="Times New Roman" w:cs="Times New Roman"/>
        </w:rPr>
        <w:t>Not to use Data or any part thereof for the creation of products or services for sale or to sale the Data or parts of the Data or to use the Data for any other commercial purpose.</w:t>
      </w:r>
    </w:p>
    <w:p w:rsidR="00167EFD" w:rsidRPr="00041692" w:rsidRDefault="00167EFD" w:rsidP="00167EFD">
      <w:pPr>
        <w:pStyle w:val="ListParagraph"/>
        <w:numPr>
          <w:ilvl w:val="1"/>
          <w:numId w:val="17"/>
        </w:numPr>
        <w:rPr>
          <w:rFonts w:ascii="Times New Roman" w:hAnsi="Times New Roman" w:cs="Times New Roman"/>
        </w:rPr>
      </w:pPr>
      <w:r w:rsidRPr="00041692">
        <w:rPr>
          <w:rFonts w:ascii="Times New Roman" w:hAnsi="Times New Roman" w:cs="Times New Roman"/>
        </w:rPr>
        <w:t>Preserve, at all times, the confidentiality of information and Data pertaining to Data Subjects. In particular, not to use, or attempt to use the Data to compromise or otherwise infringe the confidentiality of information on Data Subjects and their right to privacy.</w:t>
      </w:r>
    </w:p>
    <w:p w:rsidR="00167EFD" w:rsidRPr="00041692" w:rsidRDefault="00167EFD" w:rsidP="00167EFD">
      <w:pPr>
        <w:pStyle w:val="ListParagraph"/>
        <w:numPr>
          <w:ilvl w:val="1"/>
          <w:numId w:val="17"/>
        </w:numPr>
        <w:rPr>
          <w:rFonts w:ascii="Times New Roman" w:hAnsi="Times New Roman" w:cs="Times New Roman"/>
        </w:rPr>
      </w:pPr>
      <w:r w:rsidRPr="00041692">
        <w:rPr>
          <w:rFonts w:ascii="Times New Roman" w:hAnsi="Times New Roman" w:cs="Times New Roman"/>
        </w:rPr>
        <w:t>Not to use the information included in the Data to identify the Data subjects nor to contact them under any circumstances.</w:t>
      </w:r>
    </w:p>
    <w:p w:rsidR="00167EFD" w:rsidRPr="00041692" w:rsidRDefault="00167EFD" w:rsidP="00167EFD">
      <w:pPr>
        <w:pStyle w:val="ListParagraph"/>
        <w:numPr>
          <w:ilvl w:val="1"/>
          <w:numId w:val="17"/>
        </w:numPr>
        <w:rPr>
          <w:rFonts w:ascii="Times New Roman" w:hAnsi="Times New Roman" w:cs="Times New Roman"/>
        </w:rPr>
      </w:pPr>
      <w:r w:rsidRPr="00041692">
        <w:rPr>
          <w:rFonts w:ascii="Times New Roman" w:hAnsi="Times New Roman" w:cs="Times New Roman"/>
        </w:rPr>
        <w:t xml:space="preserve">Not to attempt to link the Data to other information or archive data available for the Data sets provided, even if access to that data has been formally granted, or it is freely available without restriction, without specific permission being sought from the </w:t>
      </w:r>
      <w:r w:rsidR="007C208F">
        <w:rPr>
          <w:rFonts w:ascii="Times New Roman" w:hAnsi="Times New Roman" w:cs="Times New Roman"/>
        </w:rPr>
        <w:t>DAC</w:t>
      </w:r>
      <w:r w:rsidRPr="00041692">
        <w:rPr>
          <w:rFonts w:ascii="Times New Roman" w:hAnsi="Times New Roman" w:cs="Times New Roman"/>
        </w:rPr>
        <w:t>.</w:t>
      </w:r>
    </w:p>
    <w:p w:rsidR="00167EFD" w:rsidRPr="00041692" w:rsidRDefault="00167EFD" w:rsidP="00167EFD">
      <w:pPr>
        <w:pStyle w:val="ListParagraph"/>
        <w:numPr>
          <w:ilvl w:val="1"/>
          <w:numId w:val="17"/>
        </w:numPr>
        <w:rPr>
          <w:rFonts w:ascii="Times New Roman" w:hAnsi="Times New Roman" w:cs="Times New Roman"/>
        </w:rPr>
      </w:pPr>
      <w:r w:rsidRPr="00041692">
        <w:rPr>
          <w:rFonts w:ascii="Times New Roman" w:hAnsi="Times New Roman" w:cs="Times New Roman"/>
        </w:rPr>
        <w:t xml:space="preserve">Not to transfer or disclose the Data, in whole or part, or any identifiable material derived from the Data, to third parties or persons not directly involved in the project of the User for which access to the Data has been approved by this Agreement, except as necessary for data/safety monitoring.  Should there be a wish to share the Data with a collaborator, that collaborator must make a separate application to the </w:t>
      </w:r>
      <w:r w:rsidR="007C208F">
        <w:rPr>
          <w:rFonts w:ascii="Times New Roman" w:hAnsi="Times New Roman" w:cs="Times New Roman"/>
        </w:rPr>
        <w:t>DAC</w:t>
      </w:r>
      <w:r w:rsidRPr="00041692">
        <w:rPr>
          <w:rFonts w:ascii="Times New Roman" w:hAnsi="Times New Roman" w:cs="Times New Roman"/>
        </w:rPr>
        <w:t xml:space="preserve"> access to the Data.</w:t>
      </w:r>
    </w:p>
    <w:p w:rsidR="00167EFD" w:rsidRPr="00041692" w:rsidRDefault="00167EFD" w:rsidP="00167EFD">
      <w:pPr>
        <w:pStyle w:val="ListParagraph"/>
        <w:ind w:left="1080"/>
        <w:rPr>
          <w:rFonts w:ascii="Times New Roman" w:hAnsi="Times New Roman" w:cs="Times New Roman"/>
        </w:rPr>
      </w:pPr>
    </w:p>
    <w:p w:rsidR="00167EFD" w:rsidRPr="00041692" w:rsidRDefault="00B37237" w:rsidP="00167EFD">
      <w:pPr>
        <w:pStyle w:val="ListParagraph"/>
        <w:numPr>
          <w:ilvl w:val="0"/>
          <w:numId w:val="17"/>
        </w:numPr>
        <w:rPr>
          <w:rFonts w:ascii="Times New Roman" w:hAnsi="Times New Roman" w:cs="Times New Roman"/>
        </w:rPr>
      </w:pPr>
      <w:r>
        <w:rPr>
          <w:rFonts w:ascii="Times New Roman" w:hAnsi="Times New Roman" w:cs="Times New Roman"/>
        </w:rPr>
        <w:lastRenderedPageBreak/>
        <w:t>A</w:t>
      </w:r>
      <w:r w:rsidR="00167EFD" w:rsidRPr="00041692">
        <w:rPr>
          <w:rFonts w:ascii="Times New Roman" w:hAnsi="Times New Roman" w:cs="Times New Roman"/>
        </w:rPr>
        <w:t xml:space="preserve">ny information included in the Data shall be securely safeguarded, encrypted and appropriately protected from unauthorized access, use and theft and User Institution shall, as a minimum, observe such IT security requirements as follows from GDPR for this type of personal data. The </w:t>
      </w:r>
      <w:r w:rsidR="007C208F">
        <w:rPr>
          <w:rFonts w:ascii="Times New Roman" w:hAnsi="Times New Roman" w:cs="Times New Roman"/>
        </w:rPr>
        <w:t>DAC</w:t>
      </w:r>
      <w:r w:rsidR="00167EFD" w:rsidRPr="00041692">
        <w:rPr>
          <w:rFonts w:ascii="Times New Roman" w:hAnsi="Times New Roman" w:cs="Times New Roman"/>
        </w:rPr>
        <w:t xml:space="preserve"> reserves the right to request and inspect data security and management documentation to ensure the adequacy of data protection measures. If User Institution (or User) becomes aware of any unauthorized access to or use or disclosure of information included in the Data, User Institution shall notify the </w:t>
      </w:r>
      <w:r w:rsidR="007C208F">
        <w:rPr>
          <w:rFonts w:ascii="Times New Roman" w:hAnsi="Times New Roman" w:cs="Times New Roman"/>
        </w:rPr>
        <w:t>DAC</w:t>
      </w:r>
      <w:r w:rsidR="00167EFD" w:rsidRPr="00041692">
        <w:rPr>
          <w:rFonts w:ascii="Times New Roman" w:hAnsi="Times New Roman" w:cs="Times New Roman"/>
        </w:rPr>
        <w:t xml:space="preserve"> immediately with due details of the incident.</w:t>
      </w:r>
    </w:p>
    <w:p w:rsidR="00167EFD" w:rsidRPr="00041692" w:rsidRDefault="00167EFD" w:rsidP="00167EFD">
      <w:pPr>
        <w:pStyle w:val="ListParagraph"/>
        <w:rPr>
          <w:rFonts w:ascii="Times New Roman" w:hAnsi="Times New Roman" w:cs="Times New Roman"/>
        </w:rPr>
      </w:pPr>
    </w:p>
    <w:p w:rsidR="00167EFD" w:rsidRPr="00041692" w:rsidRDefault="00167EFD" w:rsidP="00167EFD">
      <w:pPr>
        <w:pStyle w:val="ListParagraph"/>
        <w:numPr>
          <w:ilvl w:val="0"/>
          <w:numId w:val="17"/>
        </w:numPr>
        <w:rPr>
          <w:rFonts w:ascii="Times New Roman" w:hAnsi="Times New Roman" w:cs="Times New Roman"/>
        </w:rPr>
      </w:pPr>
      <w:r w:rsidRPr="00041692">
        <w:rPr>
          <w:rFonts w:ascii="Times New Roman" w:hAnsi="Times New Roman" w:cs="Times New Roman"/>
        </w:rPr>
        <w:t xml:space="preserve">The Data may not be duplicated, except to carry out the research as expressly stated in the application to the </w:t>
      </w:r>
      <w:r w:rsidR="007C208F">
        <w:rPr>
          <w:rFonts w:ascii="Times New Roman" w:hAnsi="Times New Roman" w:cs="Times New Roman"/>
        </w:rPr>
        <w:t>DAC</w:t>
      </w:r>
      <w:r w:rsidRPr="00041692">
        <w:rPr>
          <w:rFonts w:ascii="Times New Roman" w:hAnsi="Times New Roman" w:cs="Times New Roman"/>
        </w:rPr>
        <w:t>.</w:t>
      </w:r>
    </w:p>
    <w:p w:rsidR="00167EFD" w:rsidRPr="00041692" w:rsidRDefault="00167EFD" w:rsidP="00167EFD">
      <w:pPr>
        <w:pStyle w:val="ListParagraph"/>
        <w:rPr>
          <w:rFonts w:ascii="Times New Roman" w:hAnsi="Times New Roman" w:cs="Times New Roman"/>
        </w:rPr>
      </w:pPr>
    </w:p>
    <w:p w:rsidR="00167EFD" w:rsidRPr="00041692" w:rsidRDefault="00167EFD" w:rsidP="00167EFD">
      <w:pPr>
        <w:pStyle w:val="ListParagraph"/>
        <w:numPr>
          <w:ilvl w:val="0"/>
          <w:numId w:val="17"/>
        </w:numPr>
        <w:rPr>
          <w:rFonts w:ascii="Times New Roman" w:hAnsi="Times New Roman" w:cs="Times New Roman"/>
        </w:rPr>
      </w:pPr>
      <w:r w:rsidRPr="00041692">
        <w:rPr>
          <w:rFonts w:ascii="Times New Roman" w:hAnsi="Times New Roman" w:cs="Times New Roman"/>
        </w:rPr>
        <w:t xml:space="preserve">Any work based in whole or part on the Data shall acknowledge the published paper from which the Data derives, the version of the data, and the relevant primary collectors and their funders (as applicable).  There is no right to use in advertising, publicity or otherwise the name, trademark or logotypes of the </w:t>
      </w:r>
      <w:r w:rsidR="007C208F">
        <w:rPr>
          <w:rFonts w:ascii="Times New Roman" w:hAnsi="Times New Roman" w:cs="Times New Roman"/>
        </w:rPr>
        <w:t>DAC</w:t>
      </w:r>
      <w:r w:rsidRPr="00041692">
        <w:rPr>
          <w:rFonts w:ascii="Times New Roman" w:hAnsi="Times New Roman" w:cs="Times New Roman"/>
        </w:rPr>
        <w:t xml:space="preserve"> without prior written approval.</w:t>
      </w:r>
    </w:p>
    <w:p w:rsidR="00167EFD" w:rsidRPr="00041692" w:rsidRDefault="00167EFD" w:rsidP="00167EFD">
      <w:pPr>
        <w:pStyle w:val="ListParagraph"/>
        <w:rPr>
          <w:rFonts w:ascii="Times New Roman" w:hAnsi="Times New Roman" w:cs="Times New Roman"/>
        </w:rPr>
      </w:pPr>
    </w:p>
    <w:p w:rsidR="00167EFD" w:rsidRPr="00041692" w:rsidRDefault="00167EFD" w:rsidP="00167EFD">
      <w:pPr>
        <w:pStyle w:val="ListParagraph"/>
        <w:numPr>
          <w:ilvl w:val="0"/>
          <w:numId w:val="17"/>
        </w:numPr>
        <w:rPr>
          <w:rFonts w:ascii="Times New Roman" w:hAnsi="Times New Roman" w:cs="Times New Roman"/>
        </w:rPr>
      </w:pPr>
      <w:r w:rsidRPr="00041692">
        <w:rPr>
          <w:rFonts w:ascii="Times New Roman" w:hAnsi="Times New Roman" w:cs="Times New Roman"/>
        </w:rPr>
        <w:t xml:space="preserve">The </w:t>
      </w:r>
      <w:r w:rsidR="007C208F">
        <w:rPr>
          <w:rFonts w:ascii="Times New Roman" w:hAnsi="Times New Roman" w:cs="Times New Roman"/>
        </w:rPr>
        <w:t>DAC</w:t>
      </w:r>
      <w:r w:rsidRPr="00041692">
        <w:rPr>
          <w:rFonts w:ascii="Times New Roman" w:hAnsi="Times New Roman" w:cs="Times New Roman"/>
        </w:rPr>
        <w:t xml:space="preserve">, the original data creators, depositors or copyright holders, or the funders of the Data or any part of the Data supplied bear no legal responsibility for the accuracy or comprehensiveness of the Data and accept no liability for any damages, including direct or indirect, consequential, or incidental, damages or losses arising from use of the Data, or from the unavailability of, or break in access to, the Data for whatever reason. User Institution shall indemnify and hold harmless the </w:t>
      </w:r>
      <w:r w:rsidR="007C208F">
        <w:rPr>
          <w:rFonts w:ascii="Times New Roman" w:hAnsi="Times New Roman" w:cs="Times New Roman"/>
        </w:rPr>
        <w:t>DAC</w:t>
      </w:r>
      <w:r w:rsidRPr="00041692">
        <w:rPr>
          <w:rFonts w:ascii="Times New Roman" w:hAnsi="Times New Roman" w:cs="Times New Roman"/>
        </w:rPr>
        <w:t xml:space="preserve"> and any of its employees from and against any loss, claim, damage or liability incurred by the </w:t>
      </w:r>
      <w:r w:rsidR="007C208F">
        <w:rPr>
          <w:rFonts w:ascii="Times New Roman" w:hAnsi="Times New Roman" w:cs="Times New Roman"/>
        </w:rPr>
        <w:t>DAC</w:t>
      </w:r>
      <w:r w:rsidRPr="00041692">
        <w:rPr>
          <w:rFonts w:ascii="Times New Roman" w:hAnsi="Times New Roman" w:cs="Times New Roman"/>
        </w:rPr>
        <w:t xml:space="preserve"> as a result of any acts or omissions by User or User Institution in connection with use of the Data under this Agreement.</w:t>
      </w:r>
    </w:p>
    <w:p w:rsidR="00167EFD" w:rsidRPr="00041692" w:rsidRDefault="00167EFD" w:rsidP="00167EFD">
      <w:pPr>
        <w:pStyle w:val="ListParagraph"/>
        <w:rPr>
          <w:rFonts w:ascii="Times New Roman" w:hAnsi="Times New Roman" w:cs="Times New Roman"/>
        </w:rPr>
      </w:pPr>
    </w:p>
    <w:p w:rsidR="00167EFD" w:rsidRPr="00041692" w:rsidRDefault="00167EFD" w:rsidP="00167EFD">
      <w:pPr>
        <w:pStyle w:val="ListParagraph"/>
        <w:numPr>
          <w:ilvl w:val="0"/>
          <w:numId w:val="17"/>
        </w:numPr>
        <w:rPr>
          <w:rFonts w:ascii="Times New Roman" w:hAnsi="Times New Roman" w:cs="Times New Roman"/>
        </w:rPr>
      </w:pPr>
      <w:r w:rsidRPr="00041692">
        <w:rPr>
          <w:rFonts w:ascii="Times New Roman" w:hAnsi="Times New Roman" w:cs="Times New Roman"/>
        </w:rPr>
        <w:t xml:space="preserve">The Data might be reissued to User Institution from time to time, with suitable versioning. If the reissue is at the request of Data Subject and/or other ethical scrutiny, the User Institution will destroy earlier versions of the Data. </w:t>
      </w:r>
    </w:p>
    <w:p w:rsidR="00167EFD" w:rsidRPr="00041692" w:rsidRDefault="00167EFD" w:rsidP="00167EFD">
      <w:pPr>
        <w:pStyle w:val="ListParagraph"/>
        <w:rPr>
          <w:rFonts w:ascii="Times New Roman" w:hAnsi="Times New Roman" w:cs="Times New Roman"/>
        </w:rPr>
      </w:pPr>
    </w:p>
    <w:p w:rsidR="00167EFD" w:rsidRPr="00041692" w:rsidRDefault="00167EFD" w:rsidP="00167EFD">
      <w:pPr>
        <w:pStyle w:val="ListParagraph"/>
        <w:numPr>
          <w:ilvl w:val="0"/>
          <w:numId w:val="17"/>
        </w:numPr>
        <w:rPr>
          <w:rFonts w:ascii="Times New Roman" w:hAnsi="Times New Roman" w:cs="Times New Roman"/>
        </w:rPr>
      </w:pPr>
      <w:r w:rsidRPr="00041692">
        <w:rPr>
          <w:rFonts w:ascii="Times New Roman" w:hAnsi="Times New Roman" w:cs="Times New Roman"/>
        </w:rPr>
        <w:t xml:space="preserve">It may be necessary for the </w:t>
      </w:r>
      <w:r w:rsidR="007C208F">
        <w:rPr>
          <w:rFonts w:ascii="Times New Roman" w:hAnsi="Times New Roman" w:cs="Times New Roman"/>
        </w:rPr>
        <w:t>DAC</w:t>
      </w:r>
      <w:r w:rsidRPr="00041692">
        <w:rPr>
          <w:rFonts w:ascii="Times New Roman" w:hAnsi="Times New Roman" w:cs="Times New Roman"/>
        </w:rPr>
        <w:t xml:space="preserve"> to alter the terms of this Agreement from time to time in order to address new concerns or legislation. In this event, the </w:t>
      </w:r>
      <w:r w:rsidR="007C208F">
        <w:rPr>
          <w:rFonts w:ascii="Times New Roman" w:hAnsi="Times New Roman" w:cs="Times New Roman"/>
        </w:rPr>
        <w:t>DAC</w:t>
      </w:r>
      <w:r w:rsidRPr="00041692">
        <w:rPr>
          <w:rFonts w:ascii="Times New Roman" w:hAnsi="Times New Roman" w:cs="Times New Roman"/>
        </w:rPr>
        <w:t xml:space="preserve"> will contact the User Institution and User and the User Institution and User agree that the continued use of the Data shall be conditioned on the Parties entering into a new agreement reflecting such concerns or legislation.</w:t>
      </w:r>
    </w:p>
    <w:p w:rsidR="00B966C5" w:rsidRDefault="00B966C5">
      <w:pPr>
        <w:rPr>
          <w:rFonts w:ascii="Times New Roman" w:hAnsi="Times New Roman" w:cs="Times New Roman"/>
        </w:rPr>
      </w:pPr>
      <w:r>
        <w:rPr>
          <w:rFonts w:ascii="Times New Roman" w:hAnsi="Times New Roman" w:cs="Times New Roman"/>
        </w:rPr>
        <w:br w:type="page"/>
      </w:r>
    </w:p>
    <w:p w:rsidR="00B966C5" w:rsidRDefault="00B966C5" w:rsidP="00B966C5">
      <w:pPr>
        <w:shd w:val="clear" w:color="auto" w:fill="FFFFFF"/>
        <w:spacing w:before="240"/>
        <w:jc w:val="both"/>
        <w:rPr>
          <w:b/>
          <w:bCs/>
          <w:sz w:val="24"/>
          <w:szCs w:val="24"/>
          <w:shd w:val="clear" w:color="auto" w:fill="FFFFFF"/>
        </w:rPr>
      </w:pPr>
      <w:r>
        <w:rPr>
          <w:b/>
          <w:bCs/>
          <w:sz w:val="24"/>
          <w:szCs w:val="24"/>
        </w:rPr>
        <w:lastRenderedPageBreak/>
        <w:t xml:space="preserve">Appendix 2, </w:t>
      </w:r>
      <w:r w:rsidRPr="00105804">
        <w:rPr>
          <w:b/>
          <w:bCs/>
          <w:sz w:val="24"/>
          <w:szCs w:val="24"/>
        </w:rPr>
        <w:t xml:space="preserve">Annex A – </w:t>
      </w:r>
      <w:r w:rsidRPr="00105804">
        <w:rPr>
          <w:b/>
          <w:bCs/>
          <w:sz w:val="24"/>
          <w:szCs w:val="24"/>
          <w:shd w:val="clear" w:color="auto" w:fill="FFFFFF"/>
        </w:rPr>
        <w:t>DATA PROCESSING PRINCIPLES</w:t>
      </w:r>
    </w:p>
    <w:tbl>
      <w:tblPr>
        <w:tblStyle w:val="TableGrid"/>
        <w:tblW w:w="0" w:type="auto"/>
        <w:tblLook w:val="04A0" w:firstRow="1" w:lastRow="0" w:firstColumn="1" w:lastColumn="0" w:noHBand="0" w:noVBand="1"/>
      </w:tblPr>
      <w:tblGrid>
        <w:gridCol w:w="9350"/>
      </w:tblGrid>
      <w:tr w:rsidR="00B966C5" w:rsidRPr="00B966C5" w:rsidTr="00B966C5">
        <w:tc>
          <w:tcPr>
            <w:tcW w:w="9350" w:type="dxa"/>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52"/>
              <w:gridCol w:w="8982"/>
            </w:tblGrid>
            <w:tr w:rsidR="00B966C5" w:rsidRPr="00B966C5" w:rsidTr="001309DE">
              <w:trPr>
                <w:tblCellSpacing w:w="0" w:type="dxa"/>
              </w:trPr>
              <w:tc>
                <w:tcPr>
                  <w:tcW w:w="0" w:type="auto"/>
                  <w:shd w:val="clear" w:color="auto" w:fill="FFFFFF"/>
                  <w:hideMark/>
                </w:tcPr>
                <w:p w:rsidR="00B966C5" w:rsidRPr="00B966C5" w:rsidRDefault="00B966C5" w:rsidP="00B966C5">
                  <w:pPr>
                    <w:spacing w:before="120" w:after="0"/>
                    <w:jc w:val="both"/>
                    <w:rPr>
                      <w:rFonts w:ascii="Calibri" w:hAnsi="Calibri" w:cs="Calibri"/>
                      <w:sz w:val="20"/>
                      <w:szCs w:val="20"/>
                      <w:lang w:val="sv-SE"/>
                    </w:rPr>
                  </w:pPr>
                  <w:r w:rsidRPr="00B966C5">
                    <w:rPr>
                      <w:rFonts w:ascii="Calibri" w:hAnsi="Calibri" w:cs="Calibri"/>
                      <w:sz w:val="20"/>
                      <w:szCs w:val="20"/>
                      <w:lang w:val="sv-SE"/>
                    </w:rPr>
                    <w:t>1.</w:t>
                  </w:r>
                </w:p>
              </w:tc>
              <w:tc>
                <w:tcPr>
                  <w:tcW w:w="0" w:type="auto"/>
                  <w:shd w:val="clear" w:color="auto" w:fill="FFFFFF"/>
                  <w:hideMark/>
                </w:tcPr>
                <w:p w:rsidR="00B966C5" w:rsidRPr="00B966C5" w:rsidRDefault="00B966C5" w:rsidP="00B966C5">
                  <w:pPr>
                    <w:spacing w:before="120" w:after="0"/>
                    <w:jc w:val="both"/>
                    <w:rPr>
                      <w:rFonts w:ascii="Calibri" w:hAnsi="Calibri" w:cs="Calibri"/>
                      <w:sz w:val="20"/>
                      <w:szCs w:val="20"/>
                    </w:rPr>
                  </w:pPr>
                  <w:r w:rsidRPr="00B966C5">
                    <w:rPr>
                      <w:rFonts w:ascii="Calibri" w:hAnsi="Calibri" w:cs="Calibri"/>
                      <w:sz w:val="20"/>
                      <w:szCs w:val="20"/>
                    </w:rPr>
                    <w:t>Purpose limitation: Personal data may be processed and subsequently used or further communicated only for purposes described in Annex B or subsequently authorised by the data subject.</w:t>
                  </w:r>
                </w:p>
              </w:tc>
            </w:tr>
          </w:tbl>
          <w:p w:rsidR="00B966C5" w:rsidRPr="00B966C5" w:rsidRDefault="00B966C5" w:rsidP="00B966C5">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52"/>
              <w:gridCol w:w="8982"/>
            </w:tblGrid>
            <w:tr w:rsidR="00B966C5" w:rsidRPr="00B966C5" w:rsidTr="001309DE">
              <w:trPr>
                <w:tblCellSpacing w:w="0" w:type="dxa"/>
              </w:trPr>
              <w:tc>
                <w:tcPr>
                  <w:tcW w:w="0" w:type="auto"/>
                  <w:shd w:val="clear" w:color="auto" w:fill="FFFFFF"/>
                  <w:hideMark/>
                </w:tcPr>
                <w:p w:rsidR="00B966C5" w:rsidRPr="00B966C5" w:rsidRDefault="00B966C5" w:rsidP="00B966C5">
                  <w:pPr>
                    <w:spacing w:before="120" w:after="0"/>
                    <w:jc w:val="both"/>
                    <w:rPr>
                      <w:rFonts w:ascii="Calibri" w:hAnsi="Calibri" w:cs="Calibri"/>
                      <w:sz w:val="20"/>
                      <w:szCs w:val="20"/>
                      <w:lang w:val="sv-SE"/>
                    </w:rPr>
                  </w:pPr>
                  <w:r w:rsidRPr="00B966C5">
                    <w:rPr>
                      <w:rFonts w:ascii="Calibri" w:hAnsi="Calibri" w:cs="Calibri"/>
                      <w:sz w:val="20"/>
                      <w:szCs w:val="20"/>
                      <w:lang w:val="sv-SE"/>
                    </w:rPr>
                    <w:t>2.</w:t>
                  </w:r>
                </w:p>
              </w:tc>
              <w:tc>
                <w:tcPr>
                  <w:tcW w:w="0" w:type="auto"/>
                  <w:shd w:val="clear" w:color="auto" w:fill="FFFFFF"/>
                  <w:hideMark/>
                </w:tcPr>
                <w:p w:rsidR="00B966C5" w:rsidRPr="00B966C5" w:rsidRDefault="00B966C5" w:rsidP="00B966C5">
                  <w:pPr>
                    <w:spacing w:before="120" w:after="0"/>
                    <w:jc w:val="both"/>
                    <w:rPr>
                      <w:rFonts w:ascii="Calibri" w:hAnsi="Calibri" w:cs="Calibri"/>
                      <w:sz w:val="20"/>
                      <w:szCs w:val="20"/>
                    </w:rPr>
                  </w:pPr>
                  <w:r w:rsidRPr="00B966C5">
                    <w:rPr>
                      <w:rFonts w:ascii="Calibri" w:hAnsi="Calibri" w:cs="Calibri"/>
                      <w:sz w:val="20"/>
                      <w:szCs w:val="20"/>
                    </w:rPr>
                    <w:t>Data quality and proportionality: Personal data must be accurate and, where necessary, kept up to date. The personal data must be adequate, relevant and not excessive in relation to the purposes for which they are transferred and further processed.</w:t>
                  </w:r>
                </w:p>
              </w:tc>
            </w:tr>
          </w:tbl>
          <w:p w:rsidR="00B966C5" w:rsidRPr="00B966C5" w:rsidRDefault="00B966C5" w:rsidP="00B966C5">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52"/>
              <w:gridCol w:w="8982"/>
            </w:tblGrid>
            <w:tr w:rsidR="00B966C5" w:rsidRPr="00B966C5" w:rsidTr="001309DE">
              <w:trPr>
                <w:tblCellSpacing w:w="0" w:type="dxa"/>
              </w:trPr>
              <w:tc>
                <w:tcPr>
                  <w:tcW w:w="0" w:type="auto"/>
                  <w:shd w:val="clear" w:color="auto" w:fill="FFFFFF"/>
                  <w:hideMark/>
                </w:tcPr>
                <w:p w:rsidR="00B966C5" w:rsidRPr="00B966C5" w:rsidRDefault="00B966C5" w:rsidP="00B966C5">
                  <w:pPr>
                    <w:spacing w:before="120" w:after="0"/>
                    <w:jc w:val="both"/>
                    <w:rPr>
                      <w:rFonts w:ascii="Calibri" w:hAnsi="Calibri" w:cs="Calibri"/>
                      <w:sz w:val="20"/>
                      <w:szCs w:val="20"/>
                      <w:lang w:val="sv-SE"/>
                    </w:rPr>
                  </w:pPr>
                  <w:r w:rsidRPr="00B966C5">
                    <w:rPr>
                      <w:rFonts w:ascii="Calibri" w:hAnsi="Calibri" w:cs="Calibri"/>
                      <w:sz w:val="20"/>
                      <w:szCs w:val="20"/>
                      <w:lang w:val="sv-SE"/>
                    </w:rPr>
                    <w:t>3.</w:t>
                  </w:r>
                </w:p>
              </w:tc>
              <w:tc>
                <w:tcPr>
                  <w:tcW w:w="0" w:type="auto"/>
                  <w:shd w:val="clear" w:color="auto" w:fill="FFFFFF"/>
                  <w:hideMark/>
                </w:tcPr>
                <w:p w:rsidR="00B966C5" w:rsidRPr="00B966C5" w:rsidRDefault="00B966C5" w:rsidP="00B966C5">
                  <w:pPr>
                    <w:spacing w:before="120" w:after="0"/>
                    <w:jc w:val="both"/>
                    <w:rPr>
                      <w:rFonts w:ascii="Calibri" w:hAnsi="Calibri" w:cs="Calibri"/>
                      <w:sz w:val="20"/>
                      <w:szCs w:val="20"/>
                    </w:rPr>
                  </w:pPr>
                  <w:r w:rsidRPr="00B966C5">
                    <w:rPr>
                      <w:rFonts w:ascii="Calibri" w:hAnsi="Calibri" w:cs="Calibri"/>
                      <w:sz w:val="20"/>
                      <w:szCs w:val="20"/>
                    </w:rPr>
                    <w:t>Transparency: Data subjects must be provided with information necessary to ensure fair processing (such as information about the purposes of processing and about the transfer), unless such information has already been given by the data exporter.</w:t>
                  </w:r>
                </w:p>
              </w:tc>
            </w:tr>
          </w:tbl>
          <w:p w:rsidR="00B966C5" w:rsidRPr="00B966C5" w:rsidRDefault="00B966C5" w:rsidP="00B966C5">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52"/>
              <w:gridCol w:w="8982"/>
            </w:tblGrid>
            <w:tr w:rsidR="00B966C5" w:rsidRPr="00B966C5" w:rsidTr="001309DE">
              <w:trPr>
                <w:tblCellSpacing w:w="0" w:type="dxa"/>
              </w:trPr>
              <w:tc>
                <w:tcPr>
                  <w:tcW w:w="0" w:type="auto"/>
                  <w:shd w:val="clear" w:color="auto" w:fill="FFFFFF"/>
                  <w:hideMark/>
                </w:tcPr>
                <w:p w:rsidR="00B966C5" w:rsidRPr="00B966C5" w:rsidRDefault="00B966C5" w:rsidP="00B966C5">
                  <w:pPr>
                    <w:spacing w:before="120" w:after="0"/>
                    <w:jc w:val="both"/>
                    <w:rPr>
                      <w:rFonts w:ascii="Calibri" w:hAnsi="Calibri" w:cs="Calibri"/>
                      <w:sz w:val="20"/>
                      <w:szCs w:val="20"/>
                      <w:lang w:val="sv-SE"/>
                    </w:rPr>
                  </w:pPr>
                  <w:r w:rsidRPr="00B966C5">
                    <w:rPr>
                      <w:rFonts w:ascii="Calibri" w:hAnsi="Calibri" w:cs="Calibri"/>
                      <w:sz w:val="20"/>
                      <w:szCs w:val="20"/>
                      <w:lang w:val="sv-SE"/>
                    </w:rPr>
                    <w:t>4.</w:t>
                  </w:r>
                </w:p>
              </w:tc>
              <w:tc>
                <w:tcPr>
                  <w:tcW w:w="0" w:type="auto"/>
                  <w:shd w:val="clear" w:color="auto" w:fill="FFFFFF"/>
                  <w:hideMark/>
                </w:tcPr>
                <w:p w:rsidR="00B966C5" w:rsidRPr="00B966C5" w:rsidRDefault="00B966C5" w:rsidP="00B966C5">
                  <w:pPr>
                    <w:spacing w:before="120" w:after="0"/>
                    <w:jc w:val="both"/>
                    <w:rPr>
                      <w:rFonts w:ascii="Calibri" w:hAnsi="Calibri" w:cs="Calibri"/>
                      <w:sz w:val="20"/>
                      <w:szCs w:val="20"/>
                    </w:rPr>
                  </w:pPr>
                  <w:r w:rsidRPr="00B966C5">
                    <w:rPr>
                      <w:rFonts w:ascii="Calibri" w:hAnsi="Calibri" w:cs="Calibri"/>
                      <w:sz w:val="20"/>
                      <w:szCs w:val="20"/>
                    </w:rPr>
                    <w:t>Security and confidentiality: Technical and organisational security measures must be taken by the data controller that are appropriate to the risks, such as against accidental or unlawful destruction or accidental loss, alteration, unauthorised disclosure or access, presented by the processing. Any person acting under the authority of the data controller, including a processor, must not process the data except on instructions from the data controller.</w:t>
                  </w:r>
                </w:p>
              </w:tc>
            </w:tr>
          </w:tbl>
          <w:p w:rsidR="00B966C5" w:rsidRPr="00B966C5" w:rsidRDefault="00B966C5" w:rsidP="00B966C5">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52"/>
              <w:gridCol w:w="8982"/>
            </w:tblGrid>
            <w:tr w:rsidR="00B966C5" w:rsidRPr="00B966C5" w:rsidTr="001309DE">
              <w:trPr>
                <w:tblCellSpacing w:w="0" w:type="dxa"/>
              </w:trPr>
              <w:tc>
                <w:tcPr>
                  <w:tcW w:w="0" w:type="auto"/>
                  <w:shd w:val="clear" w:color="auto" w:fill="FFFFFF"/>
                  <w:hideMark/>
                </w:tcPr>
                <w:p w:rsidR="00B966C5" w:rsidRPr="00B966C5" w:rsidRDefault="00B966C5" w:rsidP="00B966C5">
                  <w:pPr>
                    <w:spacing w:before="120" w:after="0"/>
                    <w:jc w:val="both"/>
                    <w:rPr>
                      <w:rFonts w:ascii="Calibri" w:hAnsi="Calibri" w:cs="Calibri"/>
                      <w:sz w:val="20"/>
                      <w:szCs w:val="20"/>
                      <w:lang w:val="sv-SE"/>
                    </w:rPr>
                  </w:pPr>
                  <w:r w:rsidRPr="00B966C5">
                    <w:rPr>
                      <w:rFonts w:ascii="Calibri" w:hAnsi="Calibri" w:cs="Calibri"/>
                      <w:sz w:val="20"/>
                      <w:szCs w:val="20"/>
                      <w:lang w:val="sv-SE"/>
                    </w:rPr>
                    <w:t>5.</w:t>
                  </w:r>
                </w:p>
              </w:tc>
              <w:tc>
                <w:tcPr>
                  <w:tcW w:w="0" w:type="auto"/>
                  <w:shd w:val="clear" w:color="auto" w:fill="FFFFFF"/>
                  <w:hideMark/>
                </w:tcPr>
                <w:p w:rsidR="00B966C5" w:rsidRPr="00B966C5" w:rsidRDefault="00B966C5" w:rsidP="00B966C5">
                  <w:pPr>
                    <w:spacing w:before="120" w:after="0"/>
                    <w:jc w:val="both"/>
                    <w:rPr>
                      <w:rFonts w:ascii="Calibri" w:hAnsi="Calibri" w:cs="Calibri"/>
                      <w:sz w:val="20"/>
                      <w:szCs w:val="20"/>
                    </w:rPr>
                  </w:pPr>
                  <w:r w:rsidRPr="00B966C5">
                    <w:rPr>
                      <w:rFonts w:ascii="Calibri" w:hAnsi="Calibri" w:cs="Calibri"/>
                      <w:sz w:val="20"/>
                      <w:szCs w:val="20"/>
                    </w:rPr>
                    <w:t>Rights of access, rectification, deletion and objection: As provided in Article 12 of Directive 95/46/EC, data subjects must, whether directly or via a third party, be provided with the personal information about them that an organisation holds, except for requests which are manifestly abusive, based on unreasonable intervals or their number or repetitive or systematic nature, or for which access need not be granted under the law of the country of the data exporter. Provided that the authority has given its prior approval, access need also not be granted when doing so would be likely to seriously harm the interests of the data importer or other organisations dealing with the data importer and such interests are not overridden by the interests for fundamental rights and freedoms of the data subject. The sources of the personal data need not be identified when this is not possible by reasonable efforts, or where the rights of persons other than the individual would be violated. Data subjects must be able to have the personal information about them rectified, amended, or deleted where it is inaccurate or processed against these principles. If there are compelling grounds to doubt the legitimacy of the request, the organisation may require further justifications before proceeding to rectification, amendment or deletion. Notification of any rectification, amendment or deletion to third parties to whom the data have been disclosed need not be made when this involves a disproportionate effort. A data subject must also be able to object to the processing of the personal data relating to him if there are compelling legitimate grounds relating to his particular situation. The burden of proof for any refusal rests on the data importer, and the data subject may always challenge a refusal before the authority.</w:t>
                  </w:r>
                </w:p>
              </w:tc>
            </w:tr>
          </w:tbl>
          <w:p w:rsidR="00B966C5" w:rsidRPr="00B966C5" w:rsidRDefault="00B966C5" w:rsidP="00B966C5">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52"/>
              <w:gridCol w:w="8982"/>
            </w:tblGrid>
            <w:tr w:rsidR="00B966C5" w:rsidRPr="00B966C5" w:rsidTr="001309DE">
              <w:trPr>
                <w:tblCellSpacing w:w="0" w:type="dxa"/>
              </w:trPr>
              <w:tc>
                <w:tcPr>
                  <w:tcW w:w="0" w:type="auto"/>
                  <w:shd w:val="clear" w:color="auto" w:fill="FFFFFF"/>
                  <w:hideMark/>
                </w:tcPr>
                <w:p w:rsidR="00B966C5" w:rsidRPr="00B966C5" w:rsidRDefault="00B966C5" w:rsidP="00B966C5">
                  <w:pPr>
                    <w:spacing w:before="120" w:after="0"/>
                    <w:jc w:val="both"/>
                    <w:rPr>
                      <w:rFonts w:ascii="Calibri" w:hAnsi="Calibri" w:cs="Calibri"/>
                      <w:sz w:val="20"/>
                      <w:szCs w:val="20"/>
                      <w:lang w:val="sv-SE"/>
                    </w:rPr>
                  </w:pPr>
                  <w:r w:rsidRPr="00B966C5">
                    <w:rPr>
                      <w:rFonts w:ascii="Calibri" w:hAnsi="Calibri" w:cs="Calibri"/>
                      <w:sz w:val="20"/>
                      <w:szCs w:val="20"/>
                      <w:lang w:val="sv-SE"/>
                    </w:rPr>
                    <w:t>6.</w:t>
                  </w:r>
                </w:p>
              </w:tc>
              <w:tc>
                <w:tcPr>
                  <w:tcW w:w="0" w:type="auto"/>
                  <w:shd w:val="clear" w:color="auto" w:fill="FFFFFF"/>
                  <w:hideMark/>
                </w:tcPr>
                <w:p w:rsidR="00B966C5" w:rsidRPr="00B966C5" w:rsidRDefault="00B966C5" w:rsidP="00B966C5">
                  <w:pPr>
                    <w:spacing w:before="120" w:after="0"/>
                    <w:jc w:val="both"/>
                    <w:rPr>
                      <w:rFonts w:ascii="Calibri" w:hAnsi="Calibri" w:cs="Calibri"/>
                      <w:sz w:val="20"/>
                      <w:szCs w:val="20"/>
                    </w:rPr>
                  </w:pPr>
                  <w:r w:rsidRPr="00B966C5">
                    <w:rPr>
                      <w:rFonts w:ascii="Calibri" w:hAnsi="Calibri" w:cs="Calibri"/>
                      <w:sz w:val="20"/>
                      <w:szCs w:val="20"/>
                    </w:rPr>
                    <w:t>Sensitive data: The data importer shall take such additional measures (e.g. relating to security) as are necessary to protect such sensitive data in accordance with its obligations under clause II.</w:t>
                  </w:r>
                </w:p>
              </w:tc>
            </w:tr>
          </w:tbl>
          <w:p w:rsidR="00B966C5" w:rsidRPr="00B966C5" w:rsidRDefault="00B966C5" w:rsidP="00B966C5">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52"/>
              <w:gridCol w:w="8982"/>
            </w:tblGrid>
            <w:tr w:rsidR="00B966C5" w:rsidRPr="00B966C5" w:rsidTr="001309DE">
              <w:trPr>
                <w:tblCellSpacing w:w="0" w:type="dxa"/>
              </w:trPr>
              <w:tc>
                <w:tcPr>
                  <w:tcW w:w="0" w:type="auto"/>
                  <w:shd w:val="clear" w:color="auto" w:fill="FFFFFF"/>
                  <w:hideMark/>
                </w:tcPr>
                <w:p w:rsidR="00B966C5" w:rsidRPr="00B966C5" w:rsidRDefault="00B966C5" w:rsidP="00B966C5">
                  <w:pPr>
                    <w:spacing w:before="120" w:after="0"/>
                    <w:jc w:val="both"/>
                    <w:rPr>
                      <w:rFonts w:ascii="Calibri" w:hAnsi="Calibri" w:cs="Calibri"/>
                      <w:sz w:val="20"/>
                      <w:szCs w:val="20"/>
                      <w:lang w:val="sv-SE"/>
                    </w:rPr>
                  </w:pPr>
                  <w:r w:rsidRPr="00B966C5">
                    <w:rPr>
                      <w:rFonts w:ascii="Calibri" w:hAnsi="Calibri" w:cs="Calibri"/>
                      <w:sz w:val="20"/>
                      <w:szCs w:val="20"/>
                      <w:lang w:val="sv-SE"/>
                    </w:rPr>
                    <w:t>7.</w:t>
                  </w:r>
                </w:p>
              </w:tc>
              <w:tc>
                <w:tcPr>
                  <w:tcW w:w="0" w:type="auto"/>
                  <w:shd w:val="clear" w:color="auto" w:fill="FFFFFF"/>
                  <w:hideMark/>
                </w:tcPr>
                <w:p w:rsidR="00B966C5" w:rsidRPr="00B966C5" w:rsidRDefault="00B966C5" w:rsidP="00B966C5">
                  <w:pPr>
                    <w:spacing w:before="120" w:after="0"/>
                    <w:jc w:val="both"/>
                    <w:rPr>
                      <w:rFonts w:ascii="Calibri" w:hAnsi="Calibri" w:cs="Calibri"/>
                      <w:sz w:val="20"/>
                      <w:szCs w:val="20"/>
                    </w:rPr>
                  </w:pPr>
                  <w:r w:rsidRPr="00B966C5">
                    <w:rPr>
                      <w:rFonts w:ascii="Calibri" w:hAnsi="Calibri" w:cs="Calibri"/>
                      <w:sz w:val="20"/>
                      <w:szCs w:val="20"/>
                    </w:rPr>
                    <w:t>Data used for marketing purposes: Where data are processed for the purposes of direct marketing, effective procedures should exist allowing the data subject at any time to “opt-out” from having his data used for such purposes.</w:t>
                  </w:r>
                </w:p>
              </w:tc>
            </w:tr>
          </w:tbl>
          <w:p w:rsidR="00B966C5" w:rsidRPr="00B966C5" w:rsidRDefault="00B966C5" w:rsidP="00B966C5">
            <w:pPr>
              <w:rPr>
                <w:rFonts w:ascii="Calibri" w:hAnsi="Calibri" w:cs="Calibri"/>
                <w:vanish/>
                <w:sz w:val="20"/>
                <w:szCs w:val="20"/>
                <w:lang w:val="sv-SE"/>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52"/>
              <w:gridCol w:w="8982"/>
            </w:tblGrid>
            <w:tr w:rsidR="00B966C5" w:rsidRPr="00B966C5" w:rsidTr="001309DE">
              <w:trPr>
                <w:tblCellSpacing w:w="0" w:type="dxa"/>
              </w:trPr>
              <w:tc>
                <w:tcPr>
                  <w:tcW w:w="0" w:type="auto"/>
                  <w:shd w:val="clear" w:color="auto" w:fill="FFFFFF"/>
                  <w:hideMark/>
                </w:tcPr>
                <w:p w:rsidR="00B966C5" w:rsidRPr="00B966C5" w:rsidRDefault="00B966C5" w:rsidP="00B966C5">
                  <w:pPr>
                    <w:spacing w:before="120" w:after="0"/>
                    <w:jc w:val="both"/>
                    <w:rPr>
                      <w:rFonts w:ascii="Calibri" w:hAnsi="Calibri" w:cs="Calibri"/>
                      <w:sz w:val="20"/>
                      <w:szCs w:val="20"/>
                      <w:lang w:val="sv-SE"/>
                    </w:rPr>
                  </w:pPr>
                  <w:r w:rsidRPr="00B966C5">
                    <w:rPr>
                      <w:rFonts w:ascii="Calibri" w:hAnsi="Calibri" w:cs="Calibri"/>
                      <w:sz w:val="20"/>
                      <w:szCs w:val="20"/>
                      <w:lang w:val="sv-SE"/>
                    </w:rPr>
                    <w:t>8.</w:t>
                  </w:r>
                </w:p>
              </w:tc>
              <w:tc>
                <w:tcPr>
                  <w:tcW w:w="0" w:type="auto"/>
                  <w:shd w:val="clear" w:color="auto" w:fill="FFFFFF"/>
                  <w:hideMark/>
                </w:tcPr>
                <w:p w:rsidR="00B966C5" w:rsidRPr="00B966C5" w:rsidRDefault="00B966C5" w:rsidP="00B966C5">
                  <w:pPr>
                    <w:spacing w:before="120" w:after="0"/>
                    <w:jc w:val="both"/>
                    <w:rPr>
                      <w:rFonts w:ascii="Calibri" w:hAnsi="Calibri" w:cs="Calibri"/>
                      <w:sz w:val="20"/>
                      <w:szCs w:val="20"/>
                    </w:rPr>
                  </w:pPr>
                  <w:r w:rsidRPr="00B966C5">
                    <w:rPr>
                      <w:rFonts w:ascii="Calibri" w:hAnsi="Calibri" w:cs="Calibri"/>
                      <w:sz w:val="20"/>
                      <w:szCs w:val="20"/>
                    </w:rPr>
                    <w:t xml:space="preserve">Automated decisions: For purposes hereof “automated decision” shall mean a decision by the data exporter or the data importer which produces legal effects concerning a data subject or significantly affects a data subject </w:t>
                  </w:r>
                  <w:r w:rsidRPr="00B966C5">
                    <w:rPr>
                      <w:rFonts w:ascii="Calibri" w:hAnsi="Calibri" w:cs="Calibri"/>
                      <w:sz w:val="20"/>
                      <w:szCs w:val="20"/>
                    </w:rPr>
                    <w:lastRenderedPageBreak/>
                    <w:t>and which is based solely on automated processing of personal data intended to evaluate certain personal aspects relating to him, such as his performance at work, creditworthiness, reliability, conduct, etc. The data importer shall not make any automated decisions concerning data subjects, except when:</w:t>
                  </w:r>
                </w:p>
                <w:tbl>
                  <w:tblPr>
                    <w:tblW w:w="5000" w:type="pct"/>
                    <w:tblCellSpacing w:w="0" w:type="dxa"/>
                    <w:tblCellMar>
                      <w:left w:w="0" w:type="dxa"/>
                      <w:right w:w="0" w:type="dxa"/>
                    </w:tblCellMar>
                    <w:tblLook w:val="04A0" w:firstRow="1" w:lastRow="0" w:firstColumn="1" w:lastColumn="0" w:noHBand="0" w:noVBand="1"/>
                  </w:tblPr>
                  <w:tblGrid>
                    <w:gridCol w:w="218"/>
                    <w:gridCol w:w="8764"/>
                  </w:tblGrid>
                  <w:tr w:rsidR="00B966C5" w:rsidRPr="00B966C5" w:rsidTr="001309DE">
                    <w:trPr>
                      <w:tblCellSpacing w:w="0" w:type="dxa"/>
                    </w:trPr>
                    <w:tc>
                      <w:tcPr>
                        <w:tcW w:w="0" w:type="auto"/>
                        <w:hideMark/>
                      </w:tcPr>
                      <w:p w:rsidR="00B966C5" w:rsidRPr="00B966C5" w:rsidRDefault="00B966C5" w:rsidP="00B966C5">
                        <w:pPr>
                          <w:spacing w:before="120" w:after="0"/>
                          <w:jc w:val="both"/>
                          <w:rPr>
                            <w:rFonts w:ascii="Calibri" w:hAnsi="Calibri" w:cs="Calibri"/>
                            <w:sz w:val="20"/>
                            <w:szCs w:val="20"/>
                            <w:lang w:val="sv-SE"/>
                          </w:rPr>
                        </w:pPr>
                        <w:r w:rsidRPr="00B966C5">
                          <w:rPr>
                            <w:rFonts w:ascii="Calibri" w:hAnsi="Calibri" w:cs="Calibri"/>
                            <w:sz w:val="20"/>
                            <w:szCs w:val="20"/>
                            <w:lang w:val="sv-SE"/>
                          </w:rPr>
                          <w:t>(a)</w:t>
                        </w:r>
                      </w:p>
                    </w:tc>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168"/>
                          <w:gridCol w:w="8596"/>
                        </w:tblGrid>
                        <w:tr w:rsidR="00B966C5" w:rsidRPr="00B966C5" w:rsidTr="001309DE">
                          <w:trPr>
                            <w:tblCellSpacing w:w="0" w:type="dxa"/>
                          </w:trPr>
                          <w:tc>
                            <w:tcPr>
                              <w:tcW w:w="0" w:type="auto"/>
                              <w:hideMark/>
                            </w:tcPr>
                            <w:p w:rsidR="00B966C5" w:rsidRPr="00B966C5" w:rsidRDefault="00B966C5" w:rsidP="00B966C5">
                              <w:pPr>
                                <w:spacing w:before="120" w:after="0"/>
                                <w:jc w:val="both"/>
                                <w:rPr>
                                  <w:rFonts w:ascii="Calibri" w:hAnsi="Calibri" w:cs="Calibri"/>
                                  <w:sz w:val="20"/>
                                  <w:szCs w:val="20"/>
                                  <w:lang w:val="sv-SE"/>
                                </w:rPr>
                              </w:pPr>
                              <w:r w:rsidRPr="00B966C5">
                                <w:rPr>
                                  <w:rFonts w:ascii="Calibri" w:hAnsi="Calibri" w:cs="Calibri"/>
                                  <w:sz w:val="20"/>
                                  <w:szCs w:val="20"/>
                                  <w:lang w:val="sv-SE"/>
                                </w:rPr>
                                <w:t>(i)</w:t>
                              </w:r>
                            </w:p>
                          </w:tc>
                          <w:tc>
                            <w:tcPr>
                              <w:tcW w:w="0" w:type="auto"/>
                              <w:hideMark/>
                            </w:tcPr>
                            <w:p w:rsidR="00B966C5" w:rsidRPr="00B966C5" w:rsidRDefault="00B966C5" w:rsidP="00B966C5">
                              <w:pPr>
                                <w:spacing w:before="120" w:after="0"/>
                                <w:jc w:val="both"/>
                                <w:rPr>
                                  <w:rFonts w:ascii="Calibri" w:hAnsi="Calibri" w:cs="Calibri"/>
                                  <w:sz w:val="20"/>
                                  <w:szCs w:val="20"/>
                                </w:rPr>
                              </w:pPr>
                              <w:r w:rsidRPr="00B966C5">
                                <w:rPr>
                                  <w:rFonts w:ascii="Calibri" w:hAnsi="Calibri" w:cs="Calibri"/>
                                  <w:sz w:val="20"/>
                                  <w:szCs w:val="20"/>
                                </w:rPr>
                                <w:t>such decisions are made by the data importer in entering into or performing a contract with the data subject, and</w:t>
                              </w:r>
                            </w:p>
                          </w:tc>
                        </w:tr>
                      </w:tbl>
                      <w:p w:rsidR="00B966C5" w:rsidRPr="00B966C5" w:rsidRDefault="00B966C5" w:rsidP="00B966C5">
                        <w:pPr>
                          <w:spacing w:after="0"/>
                          <w:rPr>
                            <w:rFonts w:ascii="Calibri" w:hAnsi="Calibri" w:cs="Calibri"/>
                            <w:vanish/>
                            <w:sz w:val="20"/>
                            <w:szCs w:val="20"/>
                            <w:lang w:val="sv-SE"/>
                          </w:rPr>
                        </w:pPr>
                      </w:p>
                      <w:tbl>
                        <w:tblPr>
                          <w:tblW w:w="5000" w:type="pct"/>
                          <w:tblCellSpacing w:w="0" w:type="dxa"/>
                          <w:tblCellMar>
                            <w:left w:w="0" w:type="dxa"/>
                            <w:right w:w="0" w:type="dxa"/>
                          </w:tblCellMar>
                          <w:tblLook w:val="04A0" w:firstRow="1" w:lastRow="0" w:firstColumn="1" w:lastColumn="0" w:noHBand="0" w:noVBand="1"/>
                        </w:tblPr>
                        <w:tblGrid>
                          <w:gridCol w:w="214"/>
                          <w:gridCol w:w="8550"/>
                        </w:tblGrid>
                        <w:tr w:rsidR="00B966C5" w:rsidRPr="00B966C5" w:rsidTr="001309DE">
                          <w:trPr>
                            <w:tblCellSpacing w:w="0" w:type="dxa"/>
                          </w:trPr>
                          <w:tc>
                            <w:tcPr>
                              <w:tcW w:w="0" w:type="auto"/>
                              <w:hideMark/>
                            </w:tcPr>
                            <w:p w:rsidR="00B966C5" w:rsidRPr="00B966C5" w:rsidRDefault="00B966C5" w:rsidP="00B966C5">
                              <w:pPr>
                                <w:spacing w:before="120" w:after="0"/>
                                <w:jc w:val="both"/>
                                <w:rPr>
                                  <w:rFonts w:ascii="Calibri" w:hAnsi="Calibri" w:cs="Calibri"/>
                                  <w:sz w:val="20"/>
                                  <w:szCs w:val="20"/>
                                  <w:lang w:val="sv-SE"/>
                                </w:rPr>
                              </w:pPr>
                              <w:r w:rsidRPr="00B966C5">
                                <w:rPr>
                                  <w:rFonts w:ascii="Calibri" w:hAnsi="Calibri" w:cs="Calibri"/>
                                  <w:sz w:val="20"/>
                                  <w:szCs w:val="20"/>
                                  <w:lang w:val="sv-SE"/>
                                </w:rPr>
                                <w:t>(ii)</w:t>
                              </w:r>
                            </w:p>
                          </w:tc>
                          <w:tc>
                            <w:tcPr>
                              <w:tcW w:w="0" w:type="auto"/>
                              <w:hideMark/>
                            </w:tcPr>
                            <w:p w:rsidR="00B966C5" w:rsidRPr="00B966C5" w:rsidRDefault="00B966C5" w:rsidP="00B966C5">
                              <w:pPr>
                                <w:spacing w:before="120" w:after="0"/>
                                <w:jc w:val="both"/>
                                <w:rPr>
                                  <w:rFonts w:ascii="Calibri" w:hAnsi="Calibri" w:cs="Calibri"/>
                                  <w:sz w:val="20"/>
                                  <w:szCs w:val="20"/>
                                </w:rPr>
                              </w:pPr>
                              <w:r w:rsidRPr="00B966C5">
                                <w:rPr>
                                  <w:rFonts w:ascii="Calibri" w:hAnsi="Calibri" w:cs="Calibri"/>
                                  <w:sz w:val="20"/>
                                  <w:szCs w:val="20"/>
                                </w:rPr>
                                <w:t>the data subject is given an opportunity to discuss the results of a relevant automated decision with a representative of the parties making such decision or otherwise to make representations to that parties.</w:t>
                              </w:r>
                            </w:p>
                          </w:tc>
                        </w:tr>
                      </w:tbl>
                      <w:p w:rsidR="00B966C5" w:rsidRPr="00B966C5" w:rsidRDefault="00B966C5" w:rsidP="00B966C5">
                        <w:pPr>
                          <w:spacing w:after="0"/>
                          <w:rPr>
                            <w:rFonts w:ascii="Calibri" w:hAnsi="Calibri" w:cs="Calibri"/>
                            <w:sz w:val="20"/>
                            <w:szCs w:val="20"/>
                          </w:rPr>
                        </w:pPr>
                      </w:p>
                    </w:tc>
                  </w:tr>
                </w:tbl>
                <w:p w:rsidR="00B966C5" w:rsidRPr="00B966C5" w:rsidRDefault="00B966C5" w:rsidP="00B966C5">
                  <w:pPr>
                    <w:spacing w:before="120" w:after="0"/>
                    <w:jc w:val="both"/>
                    <w:rPr>
                      <w:rFonts w:ascii="Calibri" w:hAnsi="Calibri" w:cs="Calibri"/>
                      <w:sz w:val="20"/>
                      <w:szCs w:val="20"/>
                      <w:lang w:val="sv-SE"/>
                    </w:rPr>
                  </w:pPr>
                  <w:r w:rsidRPr="00B966C5">
                    <w:rPr>
                      <w:rFonts w:ascii="Calibri" w:hAnsi="Calibri" w:cs="Calibri"/>
                      <w:sz w:val="20"/>
                      <w:szCs w:val="20"/>
                      <w:lang w:val="sv-SE"/>
                    </w:rPr>
                    <w:t>or</w:t>
                  </w:r>
                </w:p>
                <w:tbl>
                  <w:tblPr>
                    <w:tblW w:w="5000" w:type="pct"/>
                    <w:tblCellSpacing w:w="0" w:type="dxa"/>
                    <w:tblCellMar>
                      <w:left w:w="0" w:type="dxa"/>
                      <w:right w:w="0" w:type="dxa"/>
                    </w:tblCellMar>
                    <w:tblLook w:val="04A0" w:firstRow="1" w:lastRow="0" w:firstColumn="1" w:lastColumn="0" w:noHBand="0" w:noVBand="1"/>
                  </w:tblPr>
                  <w:tblGrid>
                    <w:gridCol w:w="408"/>
                    <w:gridCol w:w="8574"/>
                  </w:tblGrid>
                  <w:tr w:rsidR="00B966C5" w:rsidRPr="00B966C5" w:rsidTr="001309DE">
                    <w:trPr>
                      <w:tblCellSpacing w:w="0" w:type="dxa"/>
                    </w:trPr>
                    <w:tc>
                      <w:tcPr>
                        <w:tcW w:w="0" w:type="auto"/>
                        <w:hideMark/>
                      </w:tcPr>
                      <w:p w:rsidR="00B966C5" w:rsidRPr="00B966C5" w:rsidRDefault="00B966C5" w:rsidP="00B966C5">
                        <w:pPr>
                          <w:spacing w:before="120" w:after="0"/>
                          <w:jc w:val="both"/>
                          <w:rPr>
                            <w:rFonts w:ascii="Calibri" w:hAnsi="Calibri" w:cs="Calibri"/>
                            <w:sz w:val="20"/>
                            <w:szCs w:val="20"/>
                            <w:lang w:val="sv-SE"/>
                          </w:rPr>
                        </w:pPr>
                        <w:r w:rsidRPr="00B966C5">
                          <w:rPr>
                            <w:rFonts w:ascii="Calibri" w:hAnsi="Calibri" w:cs="Calibri"/>
                            <w:sz w:val="20"/>
                            <w:szCs w:val="20"/>
                            <w:lang w:val="sv-SE"/>
                          </w:rPr>
                          <w:t>(b)</w:t>
                        </w:r>
                      </w:p>
                    </w:tc>
                    <w:tc>
                      <w:tcPr>
                        <w:tcW w:w="0" w:type="auto"/>
                        <w:hideMark/>
                      </w:tcPr>
                      <w:p w:rsidR="00B966C5" w:rsidRPr="00B966C5" w:rsidRDefault="00B966C5" w:rsidP="00B966C5">
                        <w:pPr>
                          <w:spacing w:before="120" w:after="0"/>
                          <w:jc w:val="both"/>
                          <w:rPr>
                            <w:rFonts w:ascii="Calibri" w:hAnsi="Calibri" w:cs="Calibri"/>
                            <w:sz w:val="20"/>
                            <w:szCs w:val="20"/>
                          </w:rPr>
                        </w:pPr>
                        <w:r w:rsidRPr="00B966C5">
                          <w:rPr>
                            <w:rFonts w:ascii="Calibri" w:hAnsi="Calibri" w:cs="Calibri"/>
                            <w:sz w:val="20"/>
                            <w:szCs w:val="20"/>
                          </w:rPr>
                          <w:t>where otherwise provided by the law of the data exporter.</w:t>
                        </w:r>
                      </w:p>
                    </w:tc>
                  </w:tr>
                </w:tbl>
                <w:p w:rsidR="00B966C5" w:rsidRPr="00B966C5" w:rsidRDefault="00B966C5" w:rsidP="00B966C5">
                  <w:pPr>
                    <w:spacing w:after="0"/>
                    <w:rPr>
                      <w:rFonts w:ascii="Calibri" w:hAnsi="Calibri" w:cs="Calibri"/>
                      <w:sz w:val="20"/>
                      <w:szCs w:val="20"/>
                    </w:rPr>
                  </w:pPr>
                </w:p>
              </w:tc>
            </w:tr>
          </w:tbl>
          <w:p w:rsidR="00B966C5" w:rsidRPr="00B966C5" w:rsidRDefault="00B966C5" w:rsidP="00B966C5">
            <w:pPr>
              <w:spacing w:before="240"/>
              <w:jc w:val="both"/>
              <w:rPr>
                <w:rFonts w:ascii="Calibri" w:hAnsi="Calibri" w:cs="Calibri"/>
                <w:b/>
                <w:bCs/>
                <w:color w:val="44546A" w:themeColor="text2"/>
                <w:sz w:val="20"/>
                <w:szCs w:val="20"/>
              </w:rPr>
            </w:pPr>
          </w:p>
        </w:tc>
      </w:tr>
    </w:tbl>
    <w:p w:rsidR="00B966C5" w:rsidRPr="00105804" w:rsidRDefault="00B966C5" w:rsidP="00B966C5">
      <w:pPr>
        <w:shd w:val="clear" w:color="auto" w:fill="FFFFFF"/>
        <w:spacing w:before="240"/>
        <w:jc w:val="both"/>
        <w:rPr>
          <w:b/>
          <w:bCs/>
          <w:color w:val="44546A" w:themeColor="text2"/>
          <w:sz w:val="24"/>
          <w:szCs w:val="24"/>
        </w:rPr>
      </w:pPr>
    </w:p>
    <w:p w:rsidR="00167EFD" w:rsidRDefault="00167EFD" w:rsidP="004A00EA">
      <w:pPr>
        <w:rPr>
          <w:rFonts w:ascii="Times New Roman" w:hAnsi="Times New Roman" w:cs="Times New Roman"/>
        </w:rPr>
      </w:pPr>
    </w:p>
    <w:p w:rsidR="00B966C5" w:rsidRDefault="00B966C5" w:rsidP="004A00EA">
      <w:pPr>
        <w:rPr>
          <w:rFonts w:ascii="Times New Roman" w:hAnsi="Times New Roman" w:cs="Times New Roman"/>
        </w:rPr>
      </w:pPr>
    </w:p>
    <w:p w:rsidR="00B966C5" w:rsidRDefault="00B966C5">
      <w:pPr>
        <w:rPr>
          <w:rFonts w:ascii="Times New Roman" w:hAnsi="Times New Roman" w:cs="Times New Roman"/>
        </w:rPr>
      </w:pPr>
      <w:r>
        <w:rPr>
          <w:rFonts w:ascii="Times New Roman" w:hAnsi="Times New Roman" w:cs="Times New Roman"/>
        </w:rPr>
        <w:br w:type="page"/>
      </w:r>
    </w:p>
    <w:p w:rsidR="00B966C5" w:rsidRDefault="00B966C5" w:rsidP="00B966C5">
      <w:pPr>
        <w:tabs>
          <w:tab w:val="left" w:pos="4320"/>
          <w:tab w:val="left" w:pos="4678"/>
          <w:tab w:val="left" w:pos="5040"/>
          <w:tab w:val="left" w:pos="9900"/>
        </w:tabs>
        <w:rPr>
          <w:b/>
          <w:bCs/>
          <w:sz w:val="24"/>
          <w:szCs w:val="24"/>
          <w:shd w:val="clear" w:color="auto" w:fill="FFFFFF"/>
        </w:rPr>
      </w:pPr>
      <w:r>
        <w:rPr>
          <w:b/>
          <w:bCs/>
          <w:sz w:val="24"/>
          <w:szCs w:val="24"/>
        </w:rPr>
        <w:lastRenderedPageBreak/>
        <w:t xml:space="preserve">Annex 2, </w:t>
      </w:r>
      <w:r w:rsidRPr="00105804">
        <w:rPr>
          <w:b/>
          <w:bCs/>
          <w:sz w:val="24"/>
          <w:szCs w:val="24"/>
        </w:rPr>
        <w:t xml:space="preserve">Annex B – </w:t>
      </w:r>
      <w:r w:rsidRPr="00105804">
        <w:rPr>
          <w:b/>
          <w:bCs/>
          <w:sz w:val="24"/>
          <w:szCs w:val="24"/>
          <w:shd w:val="clear" w:color="auto" w:fill="FFFFFF"/>
        </w:rPr>
        <w:t>DESCRIPTION OF THE TRANSFER</w:t>
      </w:r>
    </w:p>
    <w:tbl>
      <w:tblPr>
        <w:tblStyle w:val="TableGrid"/>
        <w:tblW w:w="0" w:type="auto"/>
        <w:tblLook w:val="04A0" w:firstRow="1" w:lastRow="0" w:firstColumn="1" w:lastColumn="0" w:noHBand="0" w:noVBand="1"/>
      </w:tblPr>
      <w:tblGrid>
        <w:gridCol w:w="9350"/>
      </w:tblGrid>
      <w:tr w:rsidR="00B966C5" w:rsidTr="00B966C5">
        <w:tc>
          <w:tcPr>
            <w:tcW w:w="9350" w:type="dxa"/>
          </w:tcPr>
          <w:p w:rsidR="00B966C5" w:rsidRPr="00B966C5" w:rsidRDefault="00B966C5" w:rsidP="00B966C5">
            <w:pPr>
              <w:tabs>
                <w:tab w:val="left" w:pos="4320"/>
                <w:tab w:val="left" w:pos="4678"/>
                <w:tab w:val="left" w:pos="5040"/>
                <w:tab w:val="left" w:pos="9900"/>
              </w:tabs>
              <w:rPr>
                <w:rFonts w:ascii="Calibri" w:hAnsi="Calibri" w:cs="Calibri"/>
                <w:b/>
                <w:bCs/>
                <w:sz w:val="20"/>
                <w:szCs w:val="20"/>
                <w:shd w:val="clear" w:color="auto" w:fill="FFFFFF"/>
              </w:rPr>
            </w:pPr>
            <w:r w:rsidRPr="00B966C5">
              <w:rPr>
                <w:rFonts w:ascii="Calibri" w:hAnsi="Calibri" w:cs="Calibri"/>
                <w:b/>
                <w:bCs/>
                <w:sz w:val="20"/>
                <w:szCs w:val="20"/>
                <w:shd w:val="clear" w:color="auto" w:fill="FFFFFF"/>
              </w:rPr>
              <w:t>Data Subjects</w:t>
            </w:r>
          </w:p>
          <w:p w:rsidR="00B966C5"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r w:rsidRPr="00B966C5">
              <w:rPr>
                <w:rFonts w:ascii="Calibri" w:hAnsi="Calibri" w:cs="Calibri"/>
                <w:bCs/>
                <w:sz w:val="20"/>
                <w:szCs w:val="20"/>
                <w:shd w:val="clear" w:color="auto" w:fill="FFFFFF"/>
              </w:rPr>
              <w:t xml:space="preserve">The personal data transferred concern the following categories of data subjects: </w:t>
            </w:r>
          </w:p>
          <w:p w:rsidR="00EB1304" w:rsidRPr="00FA431C" w:rsidRDefault="00EB1304" w:rsidP="00EB1304">
            <w:pPr>
              <w:tabs>
                <w:tab w:val="left" w:pos="4320"/>
                <w:tab w:val="left" w:pos="4678"/>
                <w:tab w:val="left" w:pos="5040"/>
                <w:tab w:val="left" w:pos="9900"/>
              </w:tabs>
              <w:rPr>
                <w:rFonts w:ascii="Calibri" w:hAnsi="Calibri" w:cs="Calibri"/>
                <w:b/>
                <w:bCs/>
                <w:sz w:val="20"/>
                <w:szCs w:val="20"/>
                <w:u w:val="single"/>
                <w:shd w:val="clear" w:color="auto" w:fill="FFFFFF"/>
              </w:rPr>
            </w:pPr>
            <w:r>
              <w:rPr>
                <w:rFonts w:ascii="Calibri" w:hAnsi="Calibri" w:cs="Calibri"/>
                <w:bCs/>
                <w:sz w:val="20"/>
                <w:szCs w:val="20"/>
                <w:u w:val="single"/>
                <w:shd w:val="clear" w:color="auto" w:fill="FFFFFF"/>
              </w:rPr>
              <w:t xml:space="preserve">Anonymized </w:t>
            </w:r>
            <w:r w:rsidRPr="00FA431C">
              <w:rPr>
                <w:rFonts w:ascii="Calibri" w:hAnsi="Calibri" w:cs="Calibri"/>
                <w:bCs/>
                <w:sz w:val="20"/>
                <w:szCs w:val="20"/>
                <w:u w:val="single"/>
                <w:shd w:val="clear" w:color="auto" w:fill="FFFFFF"/>
              </w:rPr>
              <w:t xml:space="preserve">DNA </w:t>
            </w:r>
            <w:r>
              <w:rPr>
                <w:rFonts w:ascii="Calibri" w:hAnsi="Calibri" w:cs="Calibri"/>
                <w:bCs/>
                <w:sz w:val="20"/>
                <w:szCs w:val="20"/>
                <w:u w:val="single"/>
                <w:shd w:val="clear" w:color="auto" w:fill="FFFFFF"/>
              </w:rPr>
              <w:t xml:space="preserve">sequence </w:t>
            </w:r>
            <w:r w:rsidRPr="00FA431C">
              <w:rPr>
                <w:rFonts w:ascii="Calibri" w:hAnsi="Calibri" w:cs="Calibri"/>
                <w:bCs/>
                <w:sz w:val="20"/>
                <w:szCs w:val="20"/>
                <w:u w:val="single"/>
                <w:shd w:val="clear" w:color="auto" w:fill="FFFFFF"/>
              </w:rPr>
              <w:t xml:space="preserve">data </w:t>
            </w:r>
            <w:r>
              <w:rPr>
                <w:rFonts w:ascii="Calibri" w:hAnsi="Calibri" w:cs="Calibri"/>
                <w:bCs/>
                <w:sz w:val="20"/>
                <w:szCs w:val="20"/>
                <w:u w:val="single"/>
                <w:shd w:val="clear" w:color="auto" w:fill="FFFFFF"/>
              </w:rPr>
              <w:t xml:space="preserve">from 25 Khoe-San individuals </w:t>
            </w:r>
            <w:r w:rsidRPr="00FA431C">
              <w:rPr>
                <w:rFonts w:ascii="Calibri" w:hAnsi="Calibri" w:cs="Calibri"/>
                <w:bCs/>
                <w:sz w:val="20"/>
                <w:szCs w:val="20"/>
                <w:u w:val="single"/>
                <w:shd w:val="clear" w:color="auto" w:fill="FFFFFF"/>
              </w:rPr>
              <w:t>in the form of full genome sequences</w:t>
            </w:r>
            <w:r>
              <w:rPr>
                <w:rFonts w:ascii="Calibri" w:hAnsi="Calibri" w:cs="Calibri"/>
                <w:bCs/>
                <w:sz w:val="20"/>
                <w:szCs w:val="20"/>
                <w:u w:val="single"/>
                <w:shd w:val="clear" w:color="auto" w:fill="FFFFFF"/>
              </w:rPr>
              <w:t xml:space="preserve"> in Bam file format and self-identified ethno-linguistic affiliation of individuals.</w:t>
            </w:r>
          </w:p>
          <w:p w:rsidR="00B966C5"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p>
          <w:p w:rsidR="00B966C5" w:rsidRPr="00B966C5" w:rsidRDefault="00B966C5" w:rsidP="00B966C5">
            <w:pPr>
              <w:tabs>
                <w:tab w:val="left" w:pos="4320"/>
                <w:tab w:val="left" w:pos="4678"/>
                <w:tab w:val="left" w:pos="5040"/>
                <w:tab w:val="left" w:pos="9900"/>
              </w:tabs>
              <w:rPr>
                <w:rFonts w:ascii="Calibri" w:hAnsi="Calibri" w:cs="Calibri"/>
                <w:b/>
                <w:bCs/>
                <w:sz w:val="20"/>
                <w:szCs w:val="20"/>
                <w:shd w:val="clear" w:color="auto" w:fill="FFFFFF"/>
              </w:rPr>
            </w:pPr>
            <w:r w:rsidRPr="00B966C5">
              <w:rPr>
                <w:rFonts w:ascii="Calibri" w:hAnsi="Calibri" w:cs="Calibri"/>
                <w:b/>
                <w:bCs/>
                <w:sz w:val="20"/>
                <w:szCs w:val="20"/>
                <w:shd w:val="clear" w:color="auto" w:fill="FFFFFF"/>
              </w:rPr>
              <w:t xml:space="preserve">Purpose of the transfer(s) </w:t>
            </w:r>
          </w:p>
          <w:p w:rsidR="00B966C5"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r w:rsidRPr="00B966C5">
              <w:rPr>
                <w:rFonts w:ascii="Calibri" w:hAnsi="Calibri" w:cs="Calibri"/>
                <w:bCs/>
                <w:sz w:val="20"/>
                <w:szCs w:val="20"/>
                <w:shd w:val="clear" w:color="auto" w:fill="FFFFFF"/>
              </w:rPr>
              <w:t>The transfer is made for the following purposes:</w:t>
            </w:r>
          </w:p>
          <w:p w:rsidR="00B966C5"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r w:rsidRPr="00FA431C">
              <w:rPr>
                <w:rFonts w:ascii="Calibri" w:hAnsi="Calibri" w:cs="Calibri"/>
                <w:bCs/>
                <w:sz w:val="20"/>
                <w:szCs w:val="20"/>
                <w:highlight w:val="yellow"/>
                <w:shd w:val="clear" w:color="auto" w:fill="FFFFFF"/>
              </w:rPr>
              <w:t>++</w:t>
            </w:r>
            <w:r w:rsidR="00FA431C" w:rsidRPr="00FA431C">
              <w:rPr>
                <w:rFonts w:ascii="Calibri" w:hAnsi="Calibri" w:cs="Calibri"/>
                <w:bCs/>
                <w:sz w:val="20"/>
                <w:szCs w:val="20"/>
                <w:highlight w:val="yellow"/>
                <w:shd w:val="clear" w:color="auto" w:fill="FFFFFF"/>
              </w:rPr>
              <w:t xml:space="preserve">PLEASE DESCRIBE YOUR PROJECT HERE IN WHICH THE DATA WILL BE USED. AN ABSTRACT OF NO MORE THAN 350 WORDS WILL BE </w:t>
            </w:r>
            <w:r w:rsidR="00FA431C" w:rsidRPr="007B4F73">
              <w:rPr>
                <w:rFonts w:ascii="Calibri" w:hAnsi="Calibri" w:cs="Calibri"/>
                <w:bCs/>
                <w:sz w:val="20"/>
                <w:szCs w:val="20"/>
                <w:highlight w:val="yellow"/>
                <w:shd w:val="clear" w:color="auto" w:fill="FFFFFF"/>
              </w:rPr>
              <w:t>SUFFIECIENT</w:t>
            </w:r>
            <w:r w:rsidR="007B4F73" w:rsidRPr="007B4F73">
              <w:rPr>
                <w:rFonts w:ascii="Calibri" w:hAnsi="Calibri" w:cs="Calibri"/>
                <w:bCs/>
                <w:sz w:val="20"/>
                <w:szCs w:val="20"/>
                <w:highlight w:val="yellow"/>
                <w:shd w:val="clear" w:color="auto" w:fill="FFFFFF"/>
              </w:rPr>
              <w:t xml:space="preserve">. </w:t>
            </w:r>
            <w:r w:rsidR="007B4F73">
              <w:rPr>
                <w:rFonts w:ascii="Calibri" w:hAnsi="Calibri" w:cs="Calibri"/>
                <w:bCs/>
                <w:sz w:val="20"/>
                <w:szCs w:val="20"/>
                <w:highlight w:val="yellow"/>
                <w:shd w:val="clear" w:color="auto" w:fill="FFFFFF"/>
              </w:rPr>
              <w:t>(DATA USAGE IS ONLY ALLOWED FOR</w:t>
            </w:r>
            <w:r w:rsidR="007B4F73" w:rsidRPr="007B4F73">
              <w:rPr>
                <w:rFonts w:ascii="Calibri" w:hAnsi="Calibri" w:cs="Calibri"/>
                <w:bCs/>
                <w:sz w:val="20"/>
                <w:szCs w:val="20"/>
                <w:highlight w:val="yellow"/>
                <w:shd w:val="clear" w:color="auto" w:fill="FFFFFF"/>
              </w:rPr>
              <w:t xml:space="preserve"> THE PROJECT DESCRIBED HERE.)</w:t>
            </w:r>
          </w:p>
          <w:p w:rsidR="00B966C5"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p>
          <w:p w:rsidR="00B966C5"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r w:rsidRPr="00B966C5">
              <w:rPr>
                <w:rFonts w:ascii="Calibri" w:hAnsi="Calibri" w:cs="Calibri"/>
                <w:b/>
                <w:bCs/>
                <w:sz w:val="20"/>
                <w:szCs w:val="20"/>
                <w:shd w:val="clear" w:color="auto" w:fill="FFFFFF"/>
              </w:rPr>
              <w:t>Categories of Data</w:t>
            </w:r>
          </w:p>
          <w:p w:rsidR="00B966C5"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r w:rsidRPr="00B966C5">
              <w:rPr>
                <w:rFonts w:ascii="Calibri" w:hAnsi="Calibri" w:cs="Calibri"/>
                <w:bCs/>
                <w:sz w:val="20"/>
                <w:szCs w:val="20"/>
                <w:shd w:val="clear" w:color="auto" w:fill="FFFFFF"/>
              </w:rPr>
              <w:t xml:space="preserve">The personal data transferred concern the following categories of data: </w:t>
            </w:r>
          </w:p>
          <w:p w:rsidR="00EB1304" w:rsidRPr="00FA431C" w:rsidRDefault="00EB1304" w:rsidP="00EB1304">
            <w:pPr>
              <w:tabs>
                <w:tab w:val="left" w:pos="4320"/>
                <w:tab w:val="left" w:pos="4678"/>
                <w:tab w:val="left" w:pos="5040"/>
                <w:tab w:val="left" w:pos="9900"/>
              </w:tabs>
              <w:rPr>
                <w:rFonts w:ascii="Calibri" w:hAnsi="Calibri" w:cs="Calibri"/>
                <w:b/>
                <w:bCs/>
                <w:sz w:val="20"/>
                <w:szCs w:val="20"/>
                <w:u w:val="single"/>
                <w:shd w:val="clear" w:color="auto" w:fill="FFFFFF"/>
              </w:rPr>
            </w:pPr>
            <w:r>
              <w:rPr>
                <w:rFonts w:ascii="Calibri" w:hAnsi="Calibri" w:cs="Calibri"/>
                <w:bCs/>
                <w:sz w:val="20"/>
                <w:szCs w:val="20"/>
                <w:u w:val="single"/>
                <w:shd w:val="clear" w:color="auto" w:fill="FFFFFF"/>
              </w:rPr>
              <w:t xml:space="preserve">Anonymized </w:t>
            </w:r>
            <w:r w:rsidRPr="00FA431C">
              <w:rPr>
                <w:rFonts w:ascii="Calibri" w:hAnsi="Calibri" w:cs="Calibri"/>
                <w:bCs/>
                <w:sz w:val="20"/>
                <w:szCs w:val="20"/>
                <w:u w:val="single"/>
                <w:shd w:val="clear" w:color="auto" w:fill="FFFFFF"/>
              </w:rPr>
              <w:t xml:space="preserve">DNA </w:t>
            </w:r>
            <w:r>
              <w:rPr>
                <w:rFonts w:ascii="Calibri" w:hAnsi="Calibri" w:cs="Calibri"/>
                <w:bCs/>
                <w:sz w:val="20"/>
                <w:szCs w:val="20"/>
                <w:u w:val="single"/>
                <w:shd w:val="clear" w:color="auto" w:fill="FFFFFF"/>
              </w:rPr>
              <w:t xml:space="preserve">sequence </w:t>
            </w:r>
            <w:r w:rsidRPr="00FA431C">
              <w:rPr>
                <w:rFonts w:ascii="Calibri" w:hAnsi="Calibri" w:cs="Calibri"/>
                <w:bCs/>
                <w:sz w:val="20"/>
                <w:szCs w:val="20"/>
                <w:u w:val="single"/>
                <w:shd w:val="clear" w:color="auto" w:fill="FFFFFF"/>
              </w:rPr>
              <w:t xml:space="preserve">data </w:t>
            </w:r>
            <w:r>
              <w:rPr>
                <w:rFonts w:ascii="Calibri" w:hAnsi="Calibri" w:cs="Calibri"/>
                <w:bCs/>
                <w:sz w:val="20"/>
                <w:szCs w:val="20"/>
                <w:u w:val="single"/>
                <w:shd w:val="clear" w:color="auto" w:fill="FFFFFF"/>
              </w:rPr>
              <w:t xml:space="preserve">from 25 Khoe-San individuals </w:t>
            </w:r>
            <w:r w:rsidRPr="00FA431C">
              <w:rPr>
                <w:rFonts w:ascii="Calibri" w:hAnsi="Calibri" w:cs="Calibri"/>
                <w:bCs/>
                <w:sz w:val="20"/>
                <w:szCs w:val="20"/>
                <w:u w:val="single"/>
                <w:shd w:val="clear" w:color="auto" w:fill="FFFFFF"/>
              </w:rPr>
              <w:t>in the form of full genome sequences</w:t>
            </w:r>
            <w:r>
              <w:rPr>
                <w:rFonts w:ascii="Calibri" w:hAnsi="Calibri" w:cs="Calibri"/>
                <w:bCs/>
                <w:sz w:val="20"/>
                <w:szCs w:val="20"/>
                <w:u w:val="single"/>
                <w:shd w:val="clear" w:color="auto" w:fill="FFFFFF"/>
              </w:rPr>
              <w:t xml:space="preserve"> in Bam file format and self-identified ethno-linguistic affiliation of individuals.</w:t>
            </w:r>
          </w:p>
          <w:p w:rsidR="00B966C5"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p>
          <w:p w:rsidR="00B966C5" w:rsidRPr="00B966C5" w:rsidRDefault="00B966C5" w:rsidP="00B966C5">
            <w:pPr>
              <w:tabs>
                <w:tab w:val="left" w:pos="4320"/>
                <w:tab w:val="left" w:pos="4678"/>
                <w:tab w:val="left" w:pos="5040"/>
                <w:tab w:val="left" w:pos="9900"/>
              </w:tabs>
              <w:rPr>
                <w:rFonts w:ascii="Calibri" w:hAnsi="Calibri" w:cs="Calibri"/>
                <w:b/>
                <w:bCs/>
                <w:sz w:val="20"/>
                <w:szCs w:val="20"/>
                <w:shd w:val="clear" w:color="auto" w:fill="FFFFFF"/>
              </w:rPr>
            </w:pPr>
            <w:r w:rsidRPr="00B966C5">
              <w:rPr>
                <w:rFonts w:ascii="Calibri" w:hAnsi="Calibri" w:cs="Calibri"/>
                <w:b/>
                <w:bCs/>
                <w:sz w:val="20"/>
                <w:szCs w:val="20"/>
                <w:shd w:val="clear" w:color="auto" w:fill="FFFFFF"/>
              </w:rPr>
              <w:t>Recipients</w:t>
            </w:r>
          </w:p>
          <w:p w:rsidR="00B966C5"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r w:rsidRPr="00B966C5">
              <w:rPr>
                <w:rFonts w:ascii="Calibri" w:hAnsi="Calibri" w:cs="Calibri"/>
                <w:bCs/>
                <w:sz w:val="20"/>
                <w:szCs w:val="20"/>
                <w:shd w:val="clear" w:color="auto" w:fill="FFFFFF"/>
              </w:rPr>
              <w:t xml:space="preserve">The personal data transferred may be disclosed only to the following recipients or categories of recipients: </w:t>
            </w:r>
          </w:p>
          <w:p w:rsid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r w:rsidRPr="00FA431C">
              <w:rPr>
                <w:rFonts w:ascii="Calibri" w:hAnsi="Calibri" w:cs="Calibri"/>
                <w:bCs/>
                <w:sz w:val="20"/>
                <w:szCs w:val="20"/>
                <w:highlight w:val="yellow"/>
                <w:shd w:val="clear" w:color="auto" w:fill="FFFFFF"/>
              </w:rPr>
              <w:t>++</w:t>
            </w:r>
            <w:r w:rsidR="00FA431C" w:rsidRPr="00FA431C">
              <w:rPr>
                <w:rFonts w:ascii="Calibri" w:hAnsi="Calibri" w:cs="Calibri"/>
                <w:bCs/>
                <w:sz w:val="20"/>
                <w:szCs w:val="20"/>
                <w:highlight w:val="yellow"/>
                <w:shd w:val="clear" w:color="auto" w:fill="FFFFFF"/>
              </w:rPr>
              <w:t xml:space="preserve"> PLEASE LIST ALL PEOPLE THAT WILL HAVE ACCESS TO THE DATA IN YOUR RESEARCH GROUP</w:t>
            </w:r>
          </w:p>
          <w:p w:rsidR="00CA7BE7" w:rsidRDefault="00CA7BE7" w:rsidP="00CA7BE7">
            <w:pPr>
              <w:tabs>
                <w:tab w:val="left" w:pos="4320"/>
                <w:tab w:val="left" w:pos="4678"/>
                <w:tab w:val="left" w:pos="5040"/>
                <w:tab w:val="left" w:pos="9900"/>
              </w:tabs>
              <w:rPr>
                <w:rFonts w:ascii="Calibri" w:hAnsi="Calibri" w:cs="Calibri"/>
                <w:bCs/>
                <w:sz w:val="20"/>
                <w:szCs w:val="20"/>
                <w:shd w:val="clear" w:color="auto" w:fill="FFFFFF"/>
              </w:rPr>
            </w:pPr>
            <w:r w:rsidRPr="00FA431C">
              <w:rPr>
                <w:rFonts w:ascii="Calibri" w:hAnsi="Calibri" w:cs="Calibri"/>
                <w:bCs/>
                <w:sz w:val="20"/>
                <w:szCs w:val="20"/>
                <w:highlight w:val="yellow"/>
                <w:shd w:val="clear" w:color="auto" w:fill="FFFFFF"/>
              </w:rPr>
              <w:t xml:space="preserve">++ </w:t>
            </w:r>
            <w:r w:rsidRPr="00CA7BE7">
              <w:rPr>
                <w:rFonts w:ascii="Calibri" w:hAnsi="Calibri" w:cs="Calibri"/>
                <w:bCs/>
                <w:sz w:val="20"/>
                <w:szCs w:val="20"/>
                <w:highlight w:val="yellow"/>
                <w:shd w:val="clear" w:color="auto" w:fill="FFFFFF"/>
              </w:rPr>
              <w:t>PLEASE INCLUDE THE FULL UNIVERSITY ADDRESSES OF ALL USERS (DATA USAGE IS ONLY ALLOWED FOR</w:t>
            </w:r>
            <w:r w:rsidR="007B4F73">
              <w:rPr>
                <w:rFonts w:ascii="Calibri" w:hAnsi="Calibri" w:cs="Calibri"/>
                <w:bCs/>
                <w:sz w:val="20"/>
                <w:szCs w:val="20"/>
                <w:highlight w:val="yellow"/>
                <w:shd w:val="clear" w:color="auto" w:fill="FFFFFF"/>
              </w:rPr>
              <w:t xml:space="preserve"> RESEARCHERS WHILE ASSOCIATED TO</w:t>
            </w:r>
            <w:r w:rsidRPr="00CA7BE7">
              <w:rPr>
                <w:rFonts w:ascii="Calibri" w:hAnsi="Calibri" w:cs="Calibri"/>
                <w:bCs/>
                <w:sz w:val="20"/>
                <w:szCs w:val="20"/>
                <w:highlight w:val="yellow"/>
                <w:shd w:val="clear" w:color="auto" w:fill="FFFFFF"/>
              </w:rPr>
              <w:t xml:space="preserve"> THESE INSTITUTIONS AND CANNOT BE TRANSFERRED TO OTHER INSTITUTIONS)</w:t>
            </w:r>
          </w:p>
          <w:p w:rsidR="00CA7BE7" w:rsidRPr="00B966C5" w:rsidRDefault="00CA7BE7" w:rsidP="00B966C5">
            <w:pPr>
              <w:tabs>
                <w:tab w:val="left" w:pos="4320"/>
                <w:tab w:val="left" w:pos="4678"/>
                <w:tab w:val="left" w:pos="5040"/>
                <w:tab w:val="left" w:pos="9900"/>
              </w:tabs>
              <w:rPr>
                <w:rFonts w:ascii="Calibri" w:hAnsi="Calibri" w:cs="Calibri"/>
                <w:bCs/>
                <w:sz w:val="20"/>
                <w:szCs w:val="20"/>
                <w:shd w:val="clear" w:color="auto" w:fill="FFFFFF"/>
              </w:rPr>
            </w:pPr>
          </w:p>
          <w:p w:rsidR="00B966C5"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p>
          <w:p w:rsidR="00B966C5" w:rsidRPr="00B966C5" w:rsidRDefault="00B966C5" w:rsidP="00B966C5">
            <w:pPr>
              <w:tabs>
                <w:tab w:val="left" w:pos="4320"/>
                <w:tab w:val="left" w:pos="4678"/>
                <w:tab w:val="left" w:pos="5040"/>
                <w:tab w:val="left" w:pos="9900"/>
              </w:tabs>
              <w:rPr>
                <w:rFonts w:ascii="Calibri" w:hAnsi="Calibri" w:cs="Calibri"/>
                <w:b/>
                <w:bCs/>
                <w:sz w:val="20"/>
                <w:szCs w:val="20"/>
                <w:shd w:val="clear" w:color="auto" w:fill="FFFFFF"/>
              </w:rPr>
            </w:pPr>
            <w:r w:rsidRPr="00B966C5">
              <w:rPr>
                <w:rFonts w:ascii="Calibri" w:hAnsi="Calibri" w:cs="Calibri"/>
                <w:b/>
                <w:bCs/>
                <w:sz w:val="20"/>
                <w:szCs w:val="20"/>
                <w:shd w:val="clear" w:color="auto" w:fill="FFFFFF"/>
              </w:rPr>
              <w:t>Sensitive data (if appropriate)</w:t>
            </w:r>
          </w:p>
          <w:p w:rsidR="00FA431C"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r w:rsidRPr="00B966C5">
              <w:rPr>
                <w:rFonts w:ascii="Calibri" w:hAnsi="Calibri" w:cs="Calibri"/>
                <w:bCs/>
                <w:sz w:val="20"/>
                <w:szCs w:val="20"/>
                <w:shd w:val="clear" w:color="auto" w:fill="FFFFFF"/>
              </w:rPr>
              <w:t xml:space="preserve">The personal data transferred concern the following categories of sensitive data: </w:t>
            </w:r>
          </w:p>
          <w:p w:rsidR="00B966C5" w:rsidRPr="00FA431C" w:rsidRDefault="00EB1304" w:rsidP="00B966C5">
            <w:pPr>
              <w:tabs>
                <w:tab w:val="left" w:pos="4320"/>
                <w:tab w:val="left" w:pos="4678"/>
                <w:tab w:val="left" w:pos="5040"/>
                <w:tab w:val="left" w:pos="9900"/>
              </w:tabs>
              <w:rPr>
                <w:rFonts w:ascii="Calibri" w:hAnsi="Calibri" w:cs="Calibri"/>
                <w:b/>
                <w:bCs/>
                <w:sz w:val="20"/>
                <w:szCs w:val="20"/>
                <w:u w:val="single"/>
                <w:shd w:val="clear" w:color="auto" w:fill="FFFFFF"/>
              </w:rPr>
            </w:pPr>
            <w:r>
              <w:rPr>
                <w:rFonts w:ascii="Calibri" w:hAnsi="Calibri" w:cs="Calibri"/>
                <w:bCs/>
                <w:sz w:val="20"/>
                <w:szCs w:val="20"/>
                <w:u w:val="single"/>
                <w:shd w:val="clear" w:color="auto" w:fill="FFFFFF"/>
              </w:rPr>
              <w:t xml:space="preserve">Anonymized </w:t>
            </w:r>
            <w:r w:rsidR="00FA431C" w:rsidRPr="00FA431C">
              <w:rPr>
                <w:rFonts w:ascii="Calibri" w:hAnsi="Calibri" w:cs="Calibri"/>
                <w:bCs/>
                <w:sz w:val="20"/>
                <w:szCs w:val="20"/>
                <w:u w:val="single"/>
                <w:shd w:val="clear" w:color="auto" w:fill="FFFFFF"/>
              </w:rPr>
              <w:t xml:space="preserve">DNA </w:t>
            </w:r>
            <w:r w:rsidR="00FA431C">
              <w:rPr>
                <w:rFonts w:ascii="Calibri" w:hAnsi="Calibri" w:cs="Calibri"/>
                <w:bCs/>
                <w:sz w:val="20"/>
                <w:szCs w:val="20"/>
                <w:u w:val="single"/>
                <w:shd w:val="clear" w:color="auto" w:fill="FFFFFF"/>
              </w:rPr>
              <w:t xml:space="preserve">sequence </w:t>
            </w:r>
            <w:r w:rsidR="00FA431C" w:rsidRPr="00FA431C">
              <w:rPr>
                <w:rFonts w:ascii="Calibri" w:hAnsi="Calibri" w:cs="Calibri"/>
                <w:bCs/>
                <w:sz w:val="20"/>
                <w:szCs w:val="20"/>
                <w:u w:val="single"/>
                <w:shd w:val="clear" w:color="auto" w:fill="FFFFFF"/>
              </w:rPr>
              <w:t xml:space="preserve">data </w:t>
            </w:r>
            <w:r>
              <w:rPr>
                <w:rFonts w:ascii="Calibri" w:hAnsi="Calibri" w:cs="Calibri"/>
                <w:bCs/>
                <w:sz w:val="20"/>
                <w:szCs w:val="20"/>
                <w:u w:val="single"/>
                <w:shd w:val="clear" w:color="auto" w:fill="FFFFFF"/>
              </w:rPr>
              <w:t xml:space="preserve">from 25 Khoe-San individuals </w:t>
            </w:r>
            <w:r w:rsidR="00FA431C" w:rsidRPr="00FA431C">
              <w:rPr>
                <w:rFonts w:ascii="Calibri" w:hAnsi="Calibri" w:cs="Calibri"/>
                <w:bCs/>
                <w:sz w:val="20"/>
                <w:szCs w:val="20"/>
                <w:u w:val="single"/>
                <w:shd w:val="clear" w:color="auto" w:fill="FFFFFF"/>
              </w:rPr>
              <w:t>in the form of full genome sequences</w:t>
            </w:r>
            <w:r w:rsidR="00FA431C">
              <w:rPr>
                <w:rFonts w:ascii="Calibri" w:hAnsi="Calibri" w:cs="Calibri"/>
                <w:bCs/>
                <w:sz w:val="20"/>
                <w:szCs w:val="20"/>
                <w:u w:val="single"/>
                <w:shd w:val="clear" w:color="auto" w:fill="FFFFFF"/>
              </w:rPr>
              <w:t xml:space="preserve"> in Bam file format</w:t>
            </w:r>
            <w:r>
              <w:rPr>
                <w:rFonts w:ascii="Calibri" w:hAnsi="Calibri" w:cs="Calibri"/>
                <w:bCs/>
                <w:sz w:val="20"/>
                <w:szCs w:val="20"/>
                <w:u w:val="single"/>
                <w:shd w:val="clear" w:color="auto" w:fill="FFFFFF"/>
              </w:rPr>
              <w:t xml:space="preserve"> and self-identified ethno-</w:t>
            </w:r>
            <w:r w:rsidR="00A40573">
              <w:rPr>
                <w:rFonts w:ascii="Calibri" w:hAnsi="Calibri" w:cs="Calibri"/>
                <w:bCs/>
                <w:sz w:val="20"/>
                <w:szCs w:val="20"/>
                <w:u w:val="single"/>
                <w:shd w:val="clear" w:color="auto" w:fill="FFFFFF"/>
              </w:rPr>
              <w:t>linguistic affiliation</w:t>
            </w:r>
            <w:r>
              <w:rPr>
                <w:rFonts w:ascii="Calibri" w:hAnsi="Calibri" w:cs="Calibri"/>
                <w:bCs/>
                <w:sz w:val="20"/>
                <w:szCs w:val="20"/>
                <w:u w:val="single"/>
                <w:shd w:val="clear" w:color="auto" w:fill="FFFFFF"/>
              </w:rPr>
              <w:t xml:space="preserve"> of individuals</w:t>
            </w:r>
            <w:r w:rsidR="00A40573">
              <w:rPr>
                <w:rFonts w:ascii="Calibri" w:hAnsi="Calibri" w:cs="Calibri"/>
                <w:bCs/>
                <w:sz w:val="20"/>
                <w:szCs w:val="20"/>
                <w:u w:val="single"/>
                <w:shd w:val="clear" w:color="auto" w:fill="FFFFFF"/>
              </w:rPr>
              <w:t>.</w:t>
            </w:r>
          </w:p>
          <w:p w:rsidR="00B966C5"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p>
          <w:p w:rsidR="00B966C5" w:rsidRPr="00B966C5" w:rsidRDefault="00B966C5" w:rsidP="00B966C5">
            <w:pPr>
              <w:tabs>
                <w:tab w:val="left" w:pos="4320"/>
                <w:tab w:val="left" w:pos="4678"/>
                <w:tab w:val="left" w:pos="5040"/>
                <w:tab w:val="left" w:pos="9900"/>
              </w:tabs>
              <w:rPr>
                <w:rFonts w:ascii="Calibri" w:hAnsi="Calibri" w:cs="Calibri"/>
                <w:b/>
                <w:bCs/>
                <w:sz w:val="20"/>
                <w:szCs w:val="20"/>
                <w:shd w:val="clear" w:color="auto" w:fill="FFFFFF"/>
              </w:rPr>
            </w:pPr>
            <w:r w:rsidRPr="00B966C5">
              <w:rPr>
                <w:rFonts w:ascii="Calibri" w:hAnsi="Calibri" w:cs="Calibri"/>
                <w:b/>
                <w:bCs/>
                <w:sz w:val="20"/>
                <w:szCs w:val="20"/>
                <w:shd w:val="clear" w:color="auto" w:fill="FFFFFF"/>
              </w:rPr>
              <w:t>Data protection registration information of the data exporter (where applicable)</w:t>
            </w:r>
          </w:p>
          <w:p w:rsidR="00B966C5"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r w:rsidRPr="00FA431C">
              <w:rPr>
                <w:rFonts w:ascii="Calibri" w:hAnsi="Calibri" w:cs="Calibri"/>
                <w:bCs/>
                <w:sz w:val="20"/>
                <w:szCs w:val="20"/>
                <w:highlight w:val="yellow"/>
                <w:shd w:val="clear" w:color="auto" w:fill="FFFFFF"/>
              </w:rPr>
              <w:t>++</w:t>
            </w:r>
            <w:r w:rsidR="00FA431C" w:rsidRPr="00FA431C">
              <w:rPr>
                <w:rFonts w:ascii="Calibri" w:hAnsi="Calibri" w:cs="Calibri"/>
                <w:bCs/>
                <w:sz w:val="20"/>
                <w:szCs w:val="20"/>
                <w:highlight w:val="yellow"/>
                <w:shd w:val="clear" w:color="auto" w:fill="FFFFFF"/>
              </w:rPr>
              <w:t xml:space="preserve"> PLEASE ADD ANY DATA PROTECTION REGISTRATION INFORMATION IF APPLICABLE</w:t>
            </w:r>
          </w:p>
          <w:p w:rsidR="00B966C5" w:rsidRPr="00B966C5" w:rsidRDefault="00B966C5" w:rsidP="00B966C5">
            <w:pPr>
              <w:tabs>
                <w:tab w:val="left" w:pos="4320"/>
                <w:tab w:val="left" w:pos="4678"/>
                <w:tab w:val="left" w:pos="5040"/>
                <w:tab w:val="left" w:pos="9900"/>
              </w:tabs>
              <w:rPr>
                <w:rFonts w:ascii="Calibri" w:hAnsi="Calibri" w:cs="Calibri"/>
                <w:bCs/>
                <w:sz w:val="20"/>
                <w:szCs w:val="20"/>
                <w:shd w:val="clear" w:color="auto" w:fill="FFFFFF"/>
              </w:rPr>
            </w:pPr>
          </w:p>
          <w:p w:rsidR="00B966C5" w:rsidRPr="00B966C5" w:rsidRDefault="00B966C5" w:rsidP="00B966C5">
            <w:pPr>
              <w:tabs>
                <w:tab w:val="left" w:pos="4320"/>
                <w:tab w:val="left" w:pos="4678"/>
                <w:tab w:val="left" w:pos="5040"/>
                <w:tab w:val="left" w:pos="9900"/>
              </w:tabs>
              <w:rPr>
                <w:rFonts w:ascii="Calibri" w:hAnsi="Calibri" w:cs="Calibri"/>
                <w:b/>
                <w:sz w:val="20"/>
                <w:szCs w:val="20"/>
              </w:rPr>
            </w:pPr>
            <w:r w:rsidRPr="00B966C5">
              <w:rPr>
                <w:rFonts w:ascii="Calibri" w:hAnsi="Calibri" w:cs="Calibri"/>
                <w:b/>
                <w:sz w:val="20"/>
                <w:szCs w:val="20"/>
              </w:rPr>
              <w:t>Additional useful information (storage limits and other relevant information)</w:t>
            </w:r>
          </w:p>
          <w:p w:rsidR="00EB1304" w:rsidRDefault="00B966C5" w:rsidP="00B966C5">
            <w:pPr>
              <w:tabs>
                <w:tab w:val="left" w:pos="4320"/>
                <w:tab w:val="left" w:pos="4678"/>
                <w:tab w:val="left" w:pos="5040"/>
                <w:tab w:val="left" w:pos="9900"/>
              </w:tabs>
              <w:rPr>
                <w:rFonts w:ascii="Calibri" w:hAnsi="Calibri" w:cs="Calibri"/>
                <w:sz w:val="20"/>
                <w:szCs w:val="20"/>
              </w:rPr>
            </w:pPr>
            <w:r w:rsidRPr="00FA431C">
              <w:rPr>
                <w:rFonts w:ascii="Calibri" w:hAnsi="Calibri" w:cs="Calibri"/>
                <w:sz w:val="20"/>
                <w:szCs w:val="20"/>
                <w:highlight w:val="yellow"/>
              </w:rPr>
              <w:t>++</w:t>
            </w:r>
            <w:r w:rsidR="00FA431C" w:rsidRPr="00FA431C">
              <w:rPr>
                <w:rFonts w:ascii="Calibri" w:hAnsi="Calibri" w:cs="Calibri"/>
                <w:sz w:val="20"/>
                <w:szCs w:val="20"/>
                <w:highlight w:val="yellow"/>
              </w:rPr>
              <w:t xml:space="preserve"> PLEASE DESCRIBE HOW DATA WILL BE STORED AND PROTECTED</w:t>
            </w:r>
            <w:r w:rsidR="00EB1304">
              <w:rPr>
                <w:rFonts w:ascii="Calibri" w:hAnsi="Calibri" w:cs="Calibri"/>
                <w:sz w:val="20"/>
                <w:szCs w:val="20"/>
              </w:rPr>
              <w:t xml:space="preserve">. </w:t>
            </w:r>
          </w:p>
          <w:p w:rsidR="00B966C5" w:rsidRPr="00B966C5" w:rsidRDefault="00EB1304" w:rsidP="00B966C5">
            <w:pPr>
              <w:tabs>
                <w:tab w:val="left" w:pos="4320"/>
                <w:tab w:val="left" w:pos="4678"/>
                <w:tab w:val="left" w:pos="5040"/>
                <w:tab w:val="left" w:pos="9900"/>
              </w:tabs>
              <w:rPr>
                <w:rFonts w:ascii="Calibri" w:hAnsi="Calibri" w:cs="Calibri"/>
                <w:sz w:val="20"/>
                <w:szCs w:val="20"/>
              </w:rPr>
            </w:pPr>
            <w:r w:rsidRPr="00EB1304">
              <w:rPr>
                <w:rFonts w:ascii="Calibri" w:hAnsi="Calibri" w:cs="Calibri"/>
                <w:sz w:val="20"/>
                <w:szCs w:val="20"/>
                <w:highlight w:val="yellow"/>
              </w:rPr>
              <w:t>++</w:t>
            </w:r>
            <w:r>
              <w:rPr>
                <w:rFonts w:ascii="Calibri" w:hAnsi="Calibri" w:cs="Calibri"/>
                <w:sz w:val="20"/>
                <w:szCs w:val="20"/>
              </w:rPr>
              <w:t xml:space="preserve"> </w:t>
            </w:r>
            <w:r w:rsidRPr="00EB1304">
              <w:rPr>
                <w:rFonts w:ascii="Calibri" w:hAnsi="Calibri" w:cs="Calibri"/>
                <w:sz w:val="20"/>
                <w:szCs w:val="20"/>
                <w:highlight w:val="yellow"/>
              </w:rPr>
              <w:t>PLEASE ADD ANY ADDITIONAL CONSIDERATIONS</w:t>
            </w:r>
          </w:p>
          <w:p w:rsidR="00B966C5" w:rsidRPr="00B966C5" w:rsidRDefault="00B966C5" w:rsidP="00B966C5">
            <w:pPr>
              <w:tabs>
                <w:tab w:val="left" w:pos="4320"/>
                <w:tab w:val="left" w:pos="4678"/>
                <w:tab w:val="left" w:pos="5040"/>
                <w:tab w:val="left" w:pos="9900"/>
              </w:tabs>
              <w:rPr>
                <w:rFonts w:ascii="Calibri" w:hAnsi="Calibri" w:cs="Calibri"/>
                <w:sz w:val="20"/>
                <w:szCs w:val="20"/>
              </w:rPr>
            </w:pPr>
          </w:p>
          <w:p w:rsidR="00B966C5" w:rsidRPr="00B966C5" w:rsidRDefault="00B966C5" w:rsidP="00B966C5">
            <w:pPr>
              <w:tabs>
                <w:tab w:val="left" w:pos="4320"/>
                <w:tab w:val="left" w:pos="4678"/>
                <w:tab w:val="left" w:pos="5040"/>
                <w:tab w:val="left" w:pos="9900"/>
              </w:tabs>
              <w:rPr>
                <w:rFonts w:ascii="Calibri" w:hAnsi="Calibri" w:cs="Calibri"/>
                <w:b/>
                <w:sz w:val="20"/>
                <w:szCs w:val="20"/>
              </w:rPr>
            </w:pPr>
            <w:r w:rsidRPr="00B966C5">
              <w:rPr>
                <w:rFonts w:ascii="Calibri" w:hAnsi="Calibri" w:cs="Calibri"/>
                <w:b/>
                <w:sz w:val="20"/>
                <w:szCs w:val="20"/>
              </w:rPr>
              <w:t>Contact points for data protection enquiries</w:t>
            </w:r>
          </w:p>
          <w:p w:rsidR="00B966C5" w:rsidRPr="00FA431C" w:rsidRDefault="00B966C5" w:rsidP="00B966C5">
            <w:pPr>
              <w:tabs>
                <w:tab w:val="left" w:pos="4320"/>
                <w:tab w:val="left" w:pos="4678"/>
                <w:tab w:val="left" w:pos="5040"/>
                <w:tab w:val="left" w:pos="9900"/>
              </w:tabs>
              <w:rPr>
                <w:rFonts w:ascii="Calibri" w:hAnsi="Calibri" w:cs="Calibri"/>
                <w:b/>
                <w:sz w:val="20"/>
                <w:szCs w:val="20"/>
              </w:rPr>
            </w:pPr>
            <w:r w:rsidRPr="00FA431C">
              <w:rPr>
                <w:rFonts w:ascii="Calibri" w:hAnsi="Calibri" w:cs="Calibri"/>
                <w:b/>
                <w:sz w:val="20"/>
                <w:szCs w:val="20"/>
              </w:rPr>
              <w:t>Data importer</w:t>
            </w:r>
          </w:p>
          <w:p w:rsidR="00B966C5" w:rsidRPr="00B966C5" w:rsidRDefault="00B966C5" w:rsidP="00B966C5">
            <w:pPr>
              <w:tabs>
                <w:tab w:val="left" w:pos="4320"/>
                <w:tab w:val="left" w:pos="4678"/>
                <w:tab w:val="left" w:pos="5040"/>
                <w:tab w:val="left" w:pos="9900"/>
              </w:tabs>
              <w:rPr>
                <w:rFonts w:ascii="Calibri" w:hAnsi="Calibri" w:cs="Calibri"/>
                <w:sz w:val="20"/>
                <w:szCs w:val="20"/>
              </w:rPr>
            </w:pPr>
            <w:r w:rsidRPr="00FA431C">
              <w:rPr>
                <w:rFonts w:ascii="Calibri" w:hAnsi="Calibri" w:cs="Calibri"/>
                <w:sz w:val="20"/>
                <w:szCs w:val="20"/>
                <w:highlight w:val="yellow"/>
              </w:rPr>
              <w:t>++</w:t>
            </w:r>
            <w:r w:rsidR="00FA431C" w:rsidRPr="00FA431C">
              <w:rPr>
                <w:rFonts w:ascii="Calibri" w:hAnsi="Calibri" w:cs="Calibri"/>
                <w:sz w:val="20"/>
                <w:szCs w:val="20"/>
                <w:highlight w:val="yellow"/>
              </w:rPr>
              <w:t xml:space="preserve"> PLEASE ADD NAME AND EMAIL ADDRESS OF PRIMARY DATA IMPORTER (PRINCIPLE INVESTIGATOR)</w:t>
            </w:r>
          </w:p>
          <w:p w:rsidR="00B966C5" w:rsidRPr="00B966C5" w:rsidRDefault="00B966C5" w:rsidP="00B966C5">
            <w:pPr>
              <w:tabs>
                <w:tab w:val="left" w:pos="4320"/>
                <w:tab w:val="left" w:pos="4678"/>
                <w:tab w:val="left" w:pos="5040"/>
                <w:tab w:val="left" w:pos="9900"/>
              </w:tabs>
              <w:rPr>
                <w:rFonts w:ascii="Calibri" w:hAnsi="Calibri" w:cs="Calibri"/>
                <w:sz w:val="20"/>
                <w:szCs w:val="20"/>
              </w:rPr>
            </w:pPr>
          </w:p>
          <w:p w:rsidR="00B966C5" w:rsidRPr="00FA431C" w:rsidRDefault="00B966C5" w:rsidP="00B966C5">
            <w:pPr>
              <w:tabs>
                <w:tab w:val="left" w:pos="4320"/>
                <w:tab w:val="left" w:pos="4678"/>
                <w:tab w:val="left" w:pos="5040"/>
                <w:tab w:val="left" w:pos="9900"/>
              </w:tabs>
              <w:rPr>
                <w:rFonts w:ascii="Calibri" w:hAnsi="Calibri" w:cs="Calibri"/>
                <w:b/>
                <w:sz w:val="20"/>
                <w:szCs w:val="20"/>
              </w:rPr>
            </w:pPr>
            <w:r w:rsidRPr="00FA431C">
              <w:rPr>
                <w:rFonts w:ascii="Calibri" w:hAnsi="Calibri" w:cs="Calibri"/>
                <w:b/>
                <w:sz w:val="20"/>
                <w:szCs w:val="20"/>
              </w:rPr>
              <w:t>Data Exporter</w:t>
            </w:r>
          </w:p>
          <w:p w:rsidR="00B966C5" w:rsidRDefault="007C208F" w:rsidP="00B966C5">
            <w:pPr>
              <w:tabs>
                <w:tab w:val="left" w:pos="4320"/>
                <w:tab w:val="left" w:pos="4678"/>
                <w:tab w:val="left" w:pos="5040"/>
                <w:tab w:val="left" w:pos="9900"/>
              </w:tabs>
              <w:rPr>
                <w:rFonts w:ascii="Calibri" w:hAnsi="Calibri" w:cs="Calibri"/>
                <w:sz w:val="20"/>
                <w:szCs w:val="20"/>
              </w:rPr>
            </w:pPr>
            <w:r>
              <w:rPr>
                <w:rFonts w:ascii="Calibri" w:hAnsi="Calibri" w:cs="Calibri"/>
                <w:sz w:val="20"/>
                <w:szCs w:val="20"/>
              </w:rPr>
              <w:t xml:space="preserve">Mattias Jakobsson. </w:t>
            </w:r>
            <w:hyperlink r:id="rId7" w:history="1">
              <w:r w:rsidR="00EB1304" w:rsidRPr="003B499D">
                <w:rPr>
                  <w:rStyle w:val="Hyperlink"/>
                  <w:rFonts w:ascii="Calibri" w:hAnsi="Calibri" w:cs="Calibri"/>
                  <w:sz w:val="20"/>
                  <w:szCs w:val="20"/>
                </w:rPr>
                <w:t>Mattias.Jakobsson@ebc.uu.se</w:t>
              </w:r>
            </w:hyperlink>
            <w:r w:rsidR="00EB1304">
              <w:rPr>
                <w:rFonts w:ascii="Calibri" w:hAnsi="Calibri" w:cs="Calibri"/>
                <w:sz w:val="20"/>
                <w:szCs w:val="20"/>
              </w:rPr>
              <w:t xml:space="preserve"> </w:t>
            </w:r>
          </w:p>
          <w:p w:rsidR="007C208F" w:rsidRDefault="007C208F" w:rsidP="00B966C5">
            <w:pPr>
              <w:tabs>
                <w:tab w:val="left" w:pos="4320"/>
                <w:tab w:val="left" w:pos="4678"/>
                <w:tab w:val="left" w:pos="5040"/>
                <w:tab w:val="left" w:pos="9900"/>
              </w:tabs>
              <w:rPr>
                <w:rFonts w:ascii="Calibri" w:hAnsi="Calibri" w:cs="Calibri"/>
                <w:sz w:val="20"/>
                <w:szCs w:val="20"/>
              </w:rPr>
            </w:pPr>
            <w:r>
              <w:rPr>
                <w:rFonts w:ascii="Calibri" w:hAnsi="Calibri" w:cs="Calibri"/>
                <w:sz w:val="20"/>
                <w:szCs w:val="20"/>
              </w:rPr>
              <w:t xml:space="preserve">Carina Schlebusch. </w:t>
            </w:r>
            <w:hyperlink r:id="rId8" w:history="1">
              <w:r w:rsidR="00EB1304" w:rsidRPr="003B499D">
                <w:rPr>
                  <w:rStyle w:val="Hyperlink"/>
                  <w:rFonts w:ascii="Calibri" w:hAnsi="Calibri" w:cs="Calibri"/>
                  <w:sz w:val="20"/>
                  <w:szCs w:val="20"/>
                </w:rPr>
                <w:t>Carina.Schlebusch@ebc.uu.se</w:t>
              </w:r>
            </w:hyperlink>
            <w:r w:rsidR="00EB1304">
              <w:rPr>
                <w:rFonts w:ascii="Calibri" w:hAnsi="Calibri" w:cs="Calibri"/>
                <w:sz w:val="20"/>
                <w:szCs w:val="20"/>
              </w:rPr>
              <w:t xml:space="preserve"> </w:t>
            </w:r>
          </w:p>
          <w:p w:rsidR="007C208F" w:rsidRDefault="007C208F" w:rsidP="00B966C5">
            <w:pPr>
              <w:tabs>
                <w:tab w:val="left" w:pos="4320"/>
                <w:tab w:val="left" w:pos="4678"/>
                <w:tab w:val="left" w:pos="5040"/>
                <w:tab w:val="left" w:pos="9900"/>
              </w:tabs>
              <w:rPr>
                <w:rFonts w:ascii="Calibri" w:hAnsi="Calibri" w:cs="Calibri"/>
                <w:sz w:val="20"/>
                <w:szCs w:val="20"/>
              </w:rPr>
            </w:pPr>
            <w:r>
              <w:rPr>
                <w:rFonts w:ascii="Calibri" w:hAnsi="Calibri" w:cs="Calibri"/>
                <w:sz w:val="20"/>
                <w:szCs w:val="20"/>
              </w:rPr>
              <w:t xml:space="preserve">Himla Soodyall. </w:t>
            </w:r>
            <w:hyperlink r:id="rId9" w:history="1">
              <w:r w:rsidR="00A40573" w:rsidRPr="00C32683">
                <w:rPr>
                  <w:rStyle w:val="Hyperlink"/>
                  <w:rFonts w:ascii="Calibri" w:hAnsi="Calibri" w:cs="Calibri"/>
                  <w:sz w:val="20"/>
                  <w:szCs w:val="20"/>
                </w:rPr>
                <w:t>Himla@assaf.org.za</w:t>
              </w:r>
            </w:hyperlink>
          </w:p>
          <w:p w:rsidR="00A40573" w:rsidRPr="00B966C5" w:rsidRDefault="00A40573" w:rsidP="00B966C5">
            <w:pPr>
              <w:tabs>
                <w:tab w:val="left" w:pos="4320"/>
                <w:tab w:val="left" w:pos="4678"/>
                <w:tab w:val="left" w:pos="5040"/>
                <w:tab w:val="left" w:pos="9900"/>
              </w:tabs>
              <w:rPr>
                <w:rFonts w:ascii="Calibri" w:hAnsi="Calibri" w:cs="Calibri"/>
                <w:sz w:val="20"/>
                <w:szCs w:val="20"/>
              </w:rPr>
            </w:pPr>
            <w:r>
              <w:rPr>
                <w:rFonts w:ascii="Calibri" w:hAnsi="Calibri" w:cs="Calibri"/>
                <w:sz w:val="20"/>
                <w:szCs w:val="20"/>
              </w:rPr>
              <w:t>The San council</w:t>
            </w:r>
            <w:r w:rsidR="00EB1304">
              <w:rPr>
                <w:rFonts w:ascii="Calibri" w:hAnsi="Calibri" w:cs="Calibri"/>
                <w:sz w:val="20"/>
                <w:szCs w:val="20"/>
              </w:rPr>
              <w:t xml:space="preserve"> of South Africa</w:t>
            </w:r>
          </w:p>
          <w:p w:rsidR="00B966C5" w:rsidRPr="00167EFD" w:rsidRDefault="00B966C5" w:rsidP="00B966C5">
            <w:pPr>
              <w:rPr>
                <w:rFonts w:ascii="Times New Roman" w:hAnsi="Times New Roman" w:cs="Times New Roman"/>
              </w:rPr>
            </w:pPr>
          </w:p>
          <w:p w:rsidR="00B966C5" w:rsidRDefault="00B966C5" w:rsidP="00B966C5">
            <w:pPr>
              <w:tabs>
                <w:tab w:val="left" w:pos="4320"/>
                <w:tab w:val="left" w:pos="4678"/>
                <w:tab w:val="left" w:pos="5040"/>
                <w:tab w:val="left" w:pos="9900"/>
              </w:tabs>
              <w:rPr>
                <w:b/>
                <w:bCs/>
                <w:sz w:val="24"/>
                <w:szCs w:val="24"/>
                <w:shd w:val="clear" w:color="auto" w:fill="FFFFFF"/>
              </w:rPr>
            </w:pPr>
          </w:p>
        </w:tc>
      </w:tr>
    </w:tbl>
    <w:p w:rsidR="00B966C5" w:rsidRDefault="00B966C5" w:rsidP="00B966C5">
      <w:pPr>
        <w:tabs>
          <w:tab w:val="left" w:pos="4320"/>
          <w:tab w:val="left" w:pos="4678"/>
          <w:tab w:val="left" w:pos="5040"/>
          <w:tab w:val="left" w:pos="9900"/>
        </w:tabs>
        <w:rPr>
          <w:b/>
          <w:bCs/>
          <w:sz w:val="24"/>
          <w:szCs w:val="24"/>
          <w:shd w:val="clear" w:color="auto" w:fill="FFFFFF"/>
        </w:rPr>
      </w:pPr>
    </w:p>
    <w:p w:rsidR="00CA7BE7" w:rsidRPr="007B4F73" w:rsidRDefault="00CA7BE7" w:rsidP="00B966C5">
      <w:pPr>
        <w:tabs>
          <w:tab w:val="left" w:pos="4320"/>
          <w:tab w:val="left" w:pos="4678"/>
          <w:tab w:val="left" w:pos="5040"/>
          <w:tab w:val="left" w:pos="9900"/>
        </w:tabs>
        <w:rPr>
          <w:b/>
          <w:bCs/>
          <w:color w:val="FF0000"/>
          <w:sz w:val="24"/>
          <w:szCs w:val="24"/>
          <w:shd w:val="clear" w:color="auto" w:fill="FFFFFF"/>
        </w:rPr>
      </w:pPr>
      <w:r w:rsidRPr="007B4F73">
        <w:rPr>
          <w:b/>
          <w:bCs/>
          <w:color w:val="FF0000"/>
          <w:sz w:val="24"/>
          <w:szCs w:val="24"/>
          <w:shd w:val="clear" w:color="auto" w:fill="FFFFFF"/>
        </w:rPr>
        <w:t>PLEASE ATTACH THE ETHICS CLEARENCE FOR THE PROJECT AS AN APPENDIX TO THIS DOCUMENT</w:t>
      </w:r>
      <w:bookmarkStart w:id="0" w:name="_GoBack"/>
      <w:bookmarkEnd w:id="0"/>
    </w:p>
    <w:sectPr w:rsidR="00CA7BE7" w:rsidRPr="007B4F73">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644F" w:rsidRDefault="0009644F" w:rsidP="00C5775F">
      <w:pPr>
        <w:spacing w:after="0" w:line="240" w:lineRule="auto"/>
      </w:pPr>
      <w:r>
        <w:separator/>
      </w:r>
    </w:p>
  </w:endnote>
  <w:endnote w:type="continuationSeparator" w:id="0">
    <w:p w:rsidR="0009644F" w:rsidRDefault="0009644F" w:rsidP="00C577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Droid Sans">
    <w:panose1 w:val="00000000000000000000"/>
    <w:charset w:val="00"/>
    <w:family w:val="script"/>
    <w:notTrueType/>
    <w:pitch w:val="variable"/>
    <w:sig w:usb0="00000003" w:usb1="00000000" w:usb2="00000000" w:usb3="00000000" w:csb0="00000001" w:csb1="00000000"/>
  </w:font>
  <w:font w:name="Lohit Hindi">
    <w:altName w:val="MS Gothic"/>
    <w:charset w:val="8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82860387"/>
      <w:docPartObj>
        <w:docPartGallery w:val="Page Numbers (Bottom of Page)"/>
        <w:docPartUnique/>
      </w:docPartObj>
    </w:sdtPr>
    <w:sdtEndPr>
      <w:rPr>
        <w:noProof/>
      </w:rPr>
    </w:sdtEndPr>
    <w:sdtContent>
      <w:p w:rsidR="0054651E" w:rsidRDefault="0054651E">
        <w:pPr>
          <w:pStyle w:val="Footer"/>
          <w:jc w:val="center"/>
        </w:pPr>
        <w:r>
          <w:fldChar w:fldCharType="begin"/>
        </w:r>
        <w:r>
          <w:instrText xml:space="preserve"> PAGE   \* MERGEFORMAT </w:instrText>
        </w:r>
        <w:r>
          <w:fldChar w:fldCharType="separate"/>
        </w:r>
        <w:r w:rsidR="007B4F73">
          <w:rPr>
            <w:noProof/>
          </w:rPr>
          <w:t>15</w:t>
        </w:r>
        <w:r>
          <w:rPr>
            <w:noProof/>
          </w:rPr>
          <w:fldChar w:fldCharType="end"/>
        </w:r>
      </w:p>
    </w:sdtContent>
  </w:sdt>
  <w:p w:rsidR="0054651E" w:rsidRDefault="005465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644F" w:rsidRDefault="0009644F" w:rsidP="00C5775F">
      <w:pPr>
        <w:spacing w:after="0" w:line="240" w:lineRule="auto"/>
      </w:pPr>
      <w:r>
        <w:separator/>
      </w:r>
    </w:p>
  </w:footnote>
  <w:footnote w:type="continuationSeparator" w:id="0">
    <w:p w:rsidR="0009644F" w:rsidRDefault="0009644F" w:rsidP="00C5775F">
      <w:pPr>
        <w:spacing w:after="0" w:line="240" w:lineRule="auto"/>
      </w:pPr>
      <w:r>
        <w:continuationSeparator/>
      </w:r>
    </w:p>
  </w:footnote>
  <w:footnote w:id="1">
    <w:p w:rsidR="00C34CF4" w:rsidRPr="00C61487" w:rsidRDefault="00C34CF4" w:rsidP="00C34CF4">
      <w:pPr>
        <w:pStyle w:val="FootnoteText"/>
      </w:pPr>
      <w:r>
        <w:rPr>
          <w:rStyle w:val="FootnoteReference"/>
        </w:rPr>
        <w:footnoteRef/>
      </w:r>
      <w:r>
        <w:t xml:space="preserve"> </w:t>
      </w:r>
      <w:r>
        <w:rPr>
          <w:sz w:val="19"/>
          <w:szCs w:val="19"/>
          <w:shd w:val="clear" w:color="auto" w:fill="FFFFFF"/>
        </w:rPr>
        <w:t>“Relevant provisions” means those provisions of any authorisation or decision except for the enforcement provisions of any authorisation or decision (which shall be governed by these clauses).</w:t>
      </w:r>
    </w:p>
  </w:footnote>
  <w:footnote w:id="2">
    <w:p w:rsidR="00C34CF4" w:rsidRPr="00C61487" w:rsidRDefault="00C34CF4" w:rsidP="00C34CF4">
      <w:pPr>
        <w:pStyle w:val="FootnoteText"/>
      </w:pPr>
      <w:r>
        <w:rPr>
          <w:rStyle w:val="FootnoteReference"/>
        </w:rPr>
        <w:footnoteRef/>
      </w:r>
      <w:r>
        <w:t xml:space="preserve"> </w:t>
      </w:r>
      <w:r>
        <w:rPr>
          <w:sz w:val="19"/>
          <w:szCs w:val="19"/>
          <w:shd w:val="clear" w:color="auto" w:fill="FFFFFF"/>
        </w:rPr>
        <w:t>However, the provisions of Annex A.5 concerning rights of access, rectification, deletion and objection must be applied when this option is chosen and take precedence over any comparable provisions of the Commission Decision selected.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31DB7"/>
    <w:multiLevelType w:val="multilevel"/>
    <w:tmpl w:val="C06EDF76"/>
    <w:lvl w:ilvl="0">
      <w:start w:val="1"/>
      <w:numFmt w:val="decimal"/>
      <w:pStyle w:val="Heading1"/>
      <w:lvlText w:val="%1."/>
      <w:lvlJc w:val="left"/>
      <w:pPr>
        <w:tabs>
          <w:tab w:val="num" w:pos="720"/>
        </w:tabs>
        <w:ind w:left="720" w:hanging="720"/>
      </w:pPr>
      <w:rPr>
        <w:rFonts w:hint="default"/>
        <w:b/>
        <w:i w:val="0"/>
        <w:u w:val="none"/>
      </w:rPr>
    </w:lvl>
    <w:lvl w:ilvl="1">
      <w:start w:val="1"/>
      <w:numFmt w:val="decimal"/>
      <w:pStyle w:val="Heading2"/>
      <w:lvlText w:val="%1.%2"/>
      <w:lvlJc w:val="left"/>
      <w:pPr>
        <w:tabs>
          <w:tab w:val="num" w:pos="720"/>
        </w:tabs>
        <w:ind w:left="0" w:firstLine="720"/>
      </w:pPr>
      <w:rPr>
        <w:rFonts w:ascii="Times New Roman" w:hAnsi="Times New Roman" w:cs="Times New Roman" w:hint="default"/>
        <w:b w:val="0"/>
        <w:i w:val="0"/>
        <w:caps w:val="0"/>
        <w:strike w:val="0"/>
        <w:dstrike w:val="0"/>
        <w:outline w:val="0"/>
        <w:shadow w:val="0"/>
        <w:emboss w:val="0"/>
        <w:imprint w:val="0"/>
        <w:vanish w:val="0"/>
        <w:color w:val="auto"/>
        <w:spacing w:val="0"/>
        <w:w w:val="100"/>
        <w:kern w:val="0"/>
        <w:position w:val="0"/>
        <w:sz w:val="22"/>
        <w:szCs w:val="22"/>
        <w:u w:val="none"/>
        <w:effect w:val="none"/>
        <w:vertAlign w:val="baseline"/>
      </w:rPr>
    </w:lvl>
    <w:lvl w:ilvl="2">
      <w:start w:val="1"/>
      <w:numFmt w:val="decimal"/>
      <w:pStyle w:val="Heading3"/>
      <w:lvlText w:val="%3."/>
      <w:lvlJc w:val="left"/>
      <w:pPr>
        <w:tabs>
          <w:tab w:val="num" w:pos="2160"/>
        </w:tabs>
        <w:ind w:left="2160" w:hanging="720"/>
      </w:pPr>
      <w:rPr>
        <w:rFonts w:hint="default"/>
        <w:u w:val="none"/>
      </w:rPr>
    </w:lvl>
    <w:lvl w:ilvl="3">
      <w:start w:val="1"/>
      <w:numFmt w:val="lowerLetter"/>
      <w:pStyle w:val="Heading4"/>
      <w:lvlText w:val="%4)"/>
      <w:lvlJc w:val="left"/>
      <w:pPr>
        <w:tabs>
          <w:tab w:val="num" w:pos="2880"/>
        </w:tabs>
        <w:ind w:left="2880" w:hanging="720"/>
      </w:pPr>
      <w:rPr>
        <w:rFonts w:hint="default"/>
        <w:u w:val="none"/>
      </w:rPr>
    </w:lvl>
    <w:lvl w:ilvl="4">
      <w:start w:val="1"/>
      <w:numFmt w:val="decimal"/>
      <w:pStyle w:val="Heading5"/>
      <w:lvlText w:val="(%5)"/>
      <w:lvlJc w:val="left"/>
      <w:pPr>
        <w:tabs>
          <w:tab w:val="num" w:pos="3600"/>
        </w:tabs>
        <w:ind w:left="3600" w:hanging="720"/>
      </w:pPr>
      <w:rPr>
        <w:rFonts w:hint="default"/>
        <w:u w:val="none"/>
      </w:rPr>
    </w:lvl>
    <w:lvl w:ilvl="5">
      <w:start w:val="1"/>
      <w:numFmt w:val="lowerLetter"/>
      <w:pStyle w:val="Heading6"/>
      <w:lvlText w:val="(%6)"/>
      <w:lvlJc w:val="left"/>
      <w:pPr>
        <w:tabs>
          <w:tab w:val="num" w:pos="4320"/>
        </w:tabs>
        <w:ind w:left="4320" w:hanging="720"/>
      </w:pPr>
      <w:rPr>
        <w:rFonts w:hint="default"/>
        <w:u w:val="none"/>
      </w:rPr>
    </w:lvl>
    <w:lvl w:ilvl="6">
      <w:start w:val="1"/>
      <w:numFmt w:val="lowerRoman"/>
      <w:pStyle w:val="Heading7"/>
      <w:lvlText w:val="(%7)"/>
      <w:lvlJc w:val="left"/>
      <w:pPr>
        <w:tabs>
          <w:tab w:val="num" w:pos="5040"/>
        </w:tabs>
        <w:ind w:left="5040" w:hanging="720"/>
      </w:pPr>
      <w:rPr>
        <w:rFonts w:hint="default"/>
        <w:u w:val="none"/>
      </w:rPr>
    </w:lvl>
    <w:lvl w:ilvl="7">
      <w:start w:val="1"/>
      <w:numFmt w:val="lowerLetter"/>
      <w:pStyle w:val="Heading8"/>
      <w:lvlText w:val="(%8)"/>
      <w:lvlJc w:val="left"/>
      <w:pPr>
        <w:tabs>
          <w:tab w:val="num" w:pos="5760"/>
        </w:tabs>
        <w:ind w:left="5760" w:hanging="720"/>
      </w:pPr>
      <w:rPr>
        <w:rFonts w:hint="default"/>
        <w:u w:val="none"/>
      </w:rPr>
    </w:lvl>
    <w:lvl w:ilvl="8">
      <w:start w:val="1"/>
      <w:numFmt w:val="lowerRoman"/>
      <w:pStyle w:val="Heading9"/>
      <w:lvlText w:val="(%9)"/>
      <w:lvlJc w:val="left"/>
      <w:pPr>
        <w:tabs>
          <w:tab w:val="num" w:pos="6480"/>
        </w:tabs>
        <w:ind w:left="6480" w:hanging="720"/>
      </w:pPr>
      <w:rPr>
        <w:rFonts w:hint="default"/>
        <w:u w:val="none"/>
      </w:rPr>
    </w:lvl>
  </w:abstractNum>
  <w:abstractNum w:abstractNumId="1" w15:restartNumberingAfterBreak="0">
    <w:nsid w:val="05B40536"/>
    <w:multiLevelType w:val="hybridMultilevel"/>
    <w:tmpl w:val="3BEE6B90"/>
    <w:lvl w:ilvl="0" w:tplc="1CC05F6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0A3721B1"/>
    <w:multiLevelType w:val="hybridMultilevel"/>
    <w:tmpl w:val="8392F864"/>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3" w15:restartNumberingAfterBreak="0">
    <w:nsid w:val="0FBB3197"/>
    <w:multiLevelType w:val="hybridMultilevel"/>
    <w:tmpl w:val="B0DC53EE"/>
    <w:lvl w:ilvl="0" w:tplc="623ACAF2">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4" w15:restartNumberingAfterBreak="0">
    <w:nsid w:val="112D0CD5"/>
    <w:multiLevelType w:val="hybridMultilevel"/>
    <w:tmpl w:val="CD188D6E"/>
    <w:lvl w:ilvl="0" w:tplc="1CC05F6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13CB76A4"/>
    <w:multiLevelType w:val="hybridMultilevel"/>
    <w:tmpl w:val="135C0524"/>
    <w:lvl w:ilvl="0" w:tplc="1CC05F6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24CB4937"/>
    <w:multiLevelType w:val="hybridMultilevel"/>
    <w:tmpl w:val="69D2288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 w15:restartNumberingAfterBreak="0">
    <w:nsid w:val="3276226D"/>
    <w:multiLevelType w:val="hybridMultilevel"/>
    <w:tmpl w:val="7FFA0224"/>
    <w:lvl w:ilvl="0" w:tplc="1CC05F6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15:restartNumberingAfterBreak="0">
    <w:nsid w:val="33F73D3D"/>
    <w:multiLevelType w:val="hybridMultilevel"/>
    <w:tmpl w:val="6A60686E"/>
    <w:lvl w:ilvl="0" w:tplc="1CC05F6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15:restartNumberingAfterBreak="0">
    <w:nsid w:val="3D175CAA"/>
    <w:multiLevelType w:val="multilevel"/>
    <w:tmpl w:val="43405CFC"/>
    <w:lvl w:ilvl="0">
      <w:start w:val="1"/>
      <w:numFmt w:val="decimal"/>
      <w:lvlText w:val="%1."/>
      <w:lvlJc w:val="left"/>
      <w:pPr>
        <w:ind w:left="432" w:firstLine="0"/>
      </w:pPr>
      <w:rPr>
        <w:vertAlign w:val="baseline"/>
      </w:rPr>
    </w:lvl>
    <w:lvl w:ilvl="1">
      <w:start w:val="1"/>
      <w:numFmt w:val="lowerLetter"/>
      <w:lvlText w:val="%2."/>
      <w:lvlJc w:val="left"/>
      <w:pPr>
        <w:ind w:left="576" w:firstLine="0"/>
      </w:pPr>
      <w:rPr>
        <w:vertAlign w:val="baseline"/>
      </w:rPr>
    </w:lvl>
    <w:lvl w:ilvl="2">
      <w:start w:val="1"/>
      <w:numFmt w:val="lowerRoman"/>
      <w:lvlText w:val="%3."/>
      <w:lvlJc w:val="right"/>
      <w:pPr>
        <w:ind w:left="720" w:firstLine="0"/>
      </w:pPr>
      <w:rPr>
        <w:vertAlign w:val="baseline"/>
      </w:rPr>
    </w:lvl>
    <w:lvl w:ilvl="3">
      <w:start w:val="1"/>
      <w:numFmt w:val="decimal"/>
      <w:lvlText w:val="%4."/>
      <w:lvlJc w:val="left"/>
      <w:pPr>
        <w:ind w:left="864" w:firstLine="0"/>
      </w:pPr>
      <w:rPr>
        <w:vertAlign w:val="baseline"/>
      </w:rPr>
    </w:lvl>
    <w:lvl w:ilvl="4">
      <w:start w:val="1"/>
      <w:numFmt w:val="lowerLetter"/>
      <w:lvlText w:val="%5."/>
      <w:lvlJc w:val="left"/>
      <w:pPr>
        <w:ind w:left="1008" w:firstLine="0"/>
      </w:pPr>
      <w:rPr>
        <w:vertAlign w:val="baseline"/>
      </w:rPr>
    </w:lvl>
    <w:lvl w:ilvl="5">
      <w:start w:val="1"/>
      <w:numFmt w:val="lowerRoman"/>
      <w:lvlText w:val="%6."/>
      <w:lvlJc w:val="right"/>
      <w:pPr>
        <w:ind w:left="1152" w:firstLine="0"/>
      </w:pPr>
      <w:rPr>
        <w:vertAlign w:val="baseline"/>
      </w:rPr>
    </w:lvl>
    <w:lvl w:ilvl="6">
      <w:start w:val="1"/>
      <w:numFmt w:val="decimal"/>
      <w:lvlText w:val="%7."/>
      <w:lvlJc w:val="left"/>
      <w:pPr>
        <w:ind w:left="1296" w:firstLine="0"/>
      </w:pPr>
      <w:rPr>
        <w:vertAlign w:val="baseline"/>
      </w:rPr>
    </w:lvl>
    <w:lvl w:ilvl="7">
      <w:start w:val="1"/>
      <w:numFmt w:val="lowerLetter"/>
      <w:lvlText w:val="%8."/>
      <w:lvlJc w:val="left"/>
      <w:pPr>
        <w:ind w:left="1440" w:firstLine="0"/>
      </w:pPr>
      <w:rPr>
        <w:vertAlign w:val="baseline"/>
      </w:rPr>
    </w:lvl>
    <w:lvl w:ilvl="8">
      <w:start w:val="1"/>
      <w:numFmt w:val="lowerRoman"/>
      <w:lvlText w:val="%9."/>
      <w:lvlJc w:val="right"/>
      <w:pPr>
        <w:ind w:left="1584" w:firstLine="0"/>
      </w:pPr>
      <w:rPr>
        <w:vertAlign w:val="baseline"/>
      </w:rPr>
    </w:lvl>
  </w:abstractNum>
  <w:abstractNum w:abstractNumId="10" w15:restartNumberingAfterBreak="0">
    <w:nsid w:val="41E5292C"/>
    <w:multiLevelType w:val="hybridMultilevel"/>
    <w:tmpl w:val="586A2C16"/>
    <w:lvl w:ilvl="0" w:tplc="1CC05F6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15:restartNumberingAfterBreak="0">
    <w:nsid w:val="44F47929"/>
    <w:multiLevelType w:val="hybridMultilevel"/>
    <w:tmpl w:val="2350245A"/>
    <w:lvl w:ilvl="0" w:tplc="1CC05F6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45A463E0"/>
    <w:multiLevelType w:val="hybridMultilevel"/>
    <w:tmpl w:val="6E90EE92"/>
    <w:lvl w:ilvl="0" w:tplc="53BA8172">
      <w:start w:val="1"/>
      <w:numFmt w:val="decimal"/>
      <w:lvlText w:val="%1."/>
      <w:lvlJc w:val="left"/>
      <w:pPr>
        <w:ind w:left="720" w:hanging="720"/>
      </w:pPr>
      <w:rPr>
        <w:rFonts w:hint="default"/>
      </w:rPr>
    </w:lvl>
    <w:lvl w:ilvl="1" w:tplc="041D0019">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3" w15:restartNumberingAfterBreak="0">
    <w:nsid w:val="4C744181"/>
    <w:multiLevelType w:val="multilevel"/>
    <w:tmpl w:val="43405CFC"/>
    <w:lvl w:ilvl="0">
      <w:start w:val="1"/>
      <w:numFmt w:val="decimal"/>
      <w:lvlText w:val="%1."/>
      <w:lvlJc w:val="left"/>
      <w:pPr>
        <w:ind w:left="432" w:firstLine="0"/>
      </w:pPr>
      <w:rPr>
        <w:vertAlign w:val="baseline"/>
      </w:rPr>
    </w:lvl>
    <w:lvl w:ilvl="1">
      <w:start w:val="1"/>
      <w:numFmt w:val="lowerLetter"/>
      <w:lvlText w:val="%2."/>
      <w:lvlJc w:val="left"/>
      <w:pPr>
        <w:ind w:left="576" w:firstLine="0"/>
      </w:pPr>
      <w:rPr>
        <w:vertAlign w:val="baseline"/>
      </w:rPr>
    </w:lvl>
    <w:lvl w:ilvl="2">
      <w:start w:val="1"/>
      <w:numFmt w:val="lowerRoman"/>
      <w:lvlText w:val="%3."/>
      <w:lvlJc w:val="right"/>
      <w:pPr>
        <w:ind w:left="720" w:firstLine="0"/>
      </w:pPr>
      <w:rPr>
        <w:vertAlign w:val="baseline"/>
      </w:rPr>
    </w:lvl>
    <w:lvl w:ilvl="3">
      <w:start w:val="1"/>
      <w:numFmt w:val="decimal"/>
      <w:lvlText w:val="%4."/>
      <w:lvlJc w:val="left"/>
      <w:pPr>
        <w:ind w:left="864" w:firstLine="0"/>
      </w:pPr>
      <w:rPr>
        <w:vertAlign w:val="baseline"/>
      </w:rPr>
    </w:lvl>
    <w:lvl w:ilvl="4">
      <w:start w:val="1"/>
      <w:numFmt w:val="lowerLetter"/>
      <w:lvlText w:val="%5."/>
      <w:lvlJc w:val="left"/>
      <w:pPr>
        <w:ind w:left="1008" w:firstLine="0"/>
      </w:pPr>
      <w:rPr>
        <w:vertAlign w:val="baseline"/>
      </w:rPr>
    </w:lvl>
    <w:lvl w:ilvl="5">
      <w:start w:val="1"/>
      <w:numFmt w:val="lowerRoman"/>
      <w:lvlText w:val="%6."/>
      <w:lvlJc w:val="right"/>
      <w:pPr>
        <w:ind w:left="1152" w:firstLine="0"/>
      </w:pPr>
      <w:rPr>
        <w:vertAlign w:val="baseline"/>
      </w:rPr>
    </w:lvl>
    <w:lvl w:ilvl="6">
      <w:start w:val="1"/>
      <w:numFmt w:val="decimal"/>
      <w:lvlText w:val="%7."/>
      <w:lvlJc w:val="left"/>
      <w:pPr>
        <w:ind w:left="1296" w:firstLine="0"/>
      </w:pPr>
      <w:rPr>
        <w:vertAlign w:val="baseline"/>
      </w:rPr>
    </w:lvl>
    <w:lvl w:ilvl="7">
      <w:start w:val="1"/>
      <w:numFmt w:val="lowerLetter"/>
      <w:lvlText w:val="%8."/>
      <w:lvlJc w:val="left"/>
      <w:pPr>
        <w:ind w:left="1440" w:firstLine="0"/>
      </w:pPr>
      <w:rPr>
        <w:vertAlign w:val="baseline"/>
      </w:rPr>
    </w:lvl>
    <w:lvl w:ilvl="8">
      <w:start w:val="1"/>
      <w:numFmt w:val="lowerRoman"/>
      <w:lvlText w:val="%9."/>
      <w:lvlJc w:val="right"/>
      <w:pPr>
        <w:ind w:left="1584" w:firstLine="0"/>
      </w:pPr>
      <w:rPr>
        <w:vertAlign w:val="baseline"/>
      </w:rPr>
    </w:lvl>
  </w:abstractNum>
  <w:abstractNum w:abstractNumId="14" w15:restartNumberingAfterBreak="0">
    <w:nsid w:val="5B54714C"/>
    <w:multiLevelType w:val="hybridMultilevel"/>
    <w:tmpl w:val="4B88EF8E"/>
    <w:lvl w:ilvl="0" w:tplc="041D0015">
      <w:start w:val="1"/>
      <w:numFmt w:val="upperLetter"/>
      <w:lvlText w:val="%1."/>
      <w:lvlJc w:val="left"/>
      <w:pPr>
        <w:ind w:left="720" w:hanging="720"/>
      </w:pPr>
      <w:rPr>
        <w:rFonts w:hint="default"/>
      </w:rPr>
    </w:lvl>
    <w:lvl w:ilvl="1" w:tplc="041D001B">
      <w:start w:val="1"/>
      <w:numFmt w:val="lowerRoman"/>
      <w:lvlText w:val="%2."/>
      <w:lvlJc w:val="righ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5" w15:restartNumberingAfterBreak="0">
    <w:nsid w:val="603107B1"/>
    <w:multiLevelType w:val="hybridMultilevel"/>
    <w:tmpl w:val="6D20F03E"/>
    <w:lvl w:ilvl="0" w:tplc="041D0015">
      <w:start w:val="1"/>
      <w:numFmt w:val="upp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15:restartNumberingAfterBreak="0">
    <w:nsid w:val="67B30BB1"/>
    <w:multiLevelType w:val="hybridMultilevel"/>
    <w:tmpl w:val="233029FA"/>
    <w:lvl w:ilvl="0" w:tplc="1CC05F6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7" w15:restartNumberingAfterBreak="0">
    <w:nsid w:val="6D3904AD"/>
    <w:multiLevelType w:val="hybridMultilevel"/>
    <w:tmpl w:val="E7068452"/>
    <w:lvl w:ilvl="0" w:tplc="1CC05F6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6"/>
  </w:num>
  <w:num w:numId="2">
    <w:abstractNumId w:val="15"/>
  </w:num>
  <w:num w:numId="3">
    <w:abstractNumId w:val="11"/>
  </w:num>
  <w:num w:numId="4">
    <w:abstractNumId w:val="3"/>
  </w:num>
  <w:num w:numId="5">
    <w:abstractNumId w:val="2"/>
  </w:num>
  <w:num w:numId="6">
    <w:abstractNumId w:val="5"/>
  </w:num>
  <w:num w:numId="7">
    <w:abstractNumId w:val="8"/>
  </w:num>
  <w:num w:numId="8">
    <w:abstractNumId w:val="16"/>
  </w:num>
  <w:num w:numId="9">
    <w:abstractNumId w:val="10"/>
  </w:num>
  <w:num w:numId="10">
    <w:abstractNumId w:val="7"/>
  </w:num>
  <w:num w:numId="11">
    <w:abstractNumId w:val="0"/>
  </w:num>
  <w:num w:numId="12">
    <w:abstractNumId w:val="4"/>
  </w:num>
  <w:num w:numId="13">
    <w:abstractNumId w:val="12"/>
  </w:num>
  <w:num w:numId="14">
    <w:abstractNumId w:val="17"/>
  </w:num>
  <w:num w:numId="15">
    <w:abstractNumId w:val="9"/>
  </w:num>
  <w:num w:numId="16">
    <w:abstractNumId w:val="13"/>
  </w:num>
  <w:num w:numId="17">
    <w:abstractNumId w:val="14"/>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8FB"/>
    <w:rsid w:val="00041692"/>
    <w:rsid w:val="0009644F"/>
    <w:rsid w:val="00097532"/>
    <w:rsid w:val="000C7546"/>
    <w:rsid w:val="000D4469"/>
    <w:rsid w:val="000E147C"/>
    <w:rsid w:val="00115001"/>
    <w:rsid w:val="00167EFD"/>
    <w:rsid w:val="001826B2"/>
    <w:rsid w:val="00190271"/>
    <w:rsid w:val="001A467B"/>
    <w:rsid w:val="001D0AA9"/>
    <w:rsid w:val="001D4643"/>
    <w:rsid w:val="001E584B"/>
    <w:rsid w:val="00211F9D"/>
    <w:rsid w:val="00212D78"/>
    <w:rsid w:val="00226D66"/>
    <w:rsid w:val="00227384"/>
    <w:rsid w:val="002635F0"/>
    <w:rsid w:val="00273415"/>
    <w:rsid w:val="002A4F11"/>
    <w:rsid w:val="003017EC"/>
    <w:rsid w:val="00352E1E"/>
    <w:rsid w:val="00361C35"/>
    <w:rsid w:val="003765F7"/>
    <w:rsid w:val="00431BE5"/>
    <w:rsid w:val="0048194B"/>
    <w:rsid w:val="004A00EA"/>
    <w:rsid w:val="00525037"/>
    <w:rsid w:val="00533AC2"/>
    <w:rsid w:val="0054651E"/>
    <w:rsid w:val="0062485C"/>
    <w:rsid w:val="00646995"/>
    <w:rsid w:val="007B4F73"/>
    <w:rsid w:val="007C208F"/>
    <w:rsid w:val="00855EDA"/>
    <w:rsid w:val="008B3717"/>
    <w:rsid w:val="008F41CA"/>
    <w:rsid w:val="009122A9"/>
    <w:rsid w:val="00996DE7"/>
    <w:rsid w:val="009A0560"/>
    <w:rsid w:val="009C0CA6"/>
    <w:rsid w:val="009E2C90"/>
    <w:rsid w:val="00A40573"/>
    <w:rsid w:val="00A43FE2"/>
    <w:rsid w:val="00A56560"/>
    <w:rsid w:val="00A956AF"/>
    <w:rsid w:val="00AD10C4"/>
    <w:rsid w:val="00B26E5A"/>
    <w:rsid w:val="00B37237"/>
    <w:rsid w:val="00B966C5"/>
    <w:rsid w:val="00BB1BF2"/>
    <w:rsid w:val="00C34CF4"/>
    <w:rsid w:val="00C5775F"/>
    <w:rsid w:val="00C76629"/>
    <w:rsid w:val="00CA3270"/>
    <w:rsid w:val="00CA7BE7"/>
    <w:rsid w:val="00CC1B1A"/>
    <w:rsid w:val="00CC78FB"/>
    <w:rsid w:val="00CD7B79"/>
    <w:rsid w:val="00CE65A2"/>
    <w:rsid w:val="00D45F46"/>
    <w:rsid w:val="00D962A7"/>
    <w:rsid w:val="00EA618C"/>
    <w:rsid w:val="00EB1304"/>
    <w:rsid w:val="00EB6525"/>
    <w:rsid w:val="00F265B8"/>
    <w:rsid w:val="00F83370"/>
    <w:rsid w:val="00FA431C"/>
    <w:rsid w:val="00FA72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7AC4F"/>
  <w15:chartTrackingRefBased/>
  <w15:docId w15:val="{557C40A8-79AC-4C32-83AF-8EEDD7F96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aliases w:val="h1"/>
    <w:basedOn w:val="Normal"/>
    <w:link w:val="Heading1Char"/>
    <w:qFormat/>
    <w:rsid w:val="00CC1B1A"/>
    <w:pPr>
      <w:keepNext/>
      <w:numPr>
        <w:numId w:val="11"/>
      </w:numPr>
      <w:spacing w:after="240" w:line="240" w:lineRule="auto"/>
      <w:outlineLvl w:val="0"/>
    </w:pPr>
    <w:rPr>
      <w:rFonts w:ascii="Times New Roman Bold" w:eastAsia="Times New Roman" w:hAnsi="Times New Roman Bold" w:cs="Times New Roman"/>
      <w:b/>
      <w:sz w:val="24"/>
      <w:szCs w:val="24"/>
      <w:u w:val="single"/>
    </w:rPr>
  </w:style>
  <w:style w:type="paragraph" w:styleId="Heading2">
    <w:name w:val="heading 2"/>
    <w:aliases w:val="h2"/>
    <w:basedOn w:val="Normal"/>
    <w:link w:val="Heading2Char"/>
    <w:qFormat/>
    <w:rsid w:val="00CC1B1A"/>
    <w:pPr>
      <w:keepNext/>
      <w:numPr>
        <w:ilvl w:val="1"/>
        <w:numId w:val="11"/>
      </w:numPr>
      <w:spacing w:after="240" w:line="240" w:lineRule="auto"/>
      <w:outlineLvl w:val="1"/>
    </w:pPr>
    <w:rPr>
      <w:rFonts w:ascii="Times New Roman" w:eastAsia="Times New Roman" w:hAnsi="Times New Roman" w:cs="Times New Roman"/>
      <w:sz w:val="24"/>
      <w:szCs w:val="20"/>
    </w:rPr>
  </w:style>
  <w:style w:type="paragraph" w:styleId="Heading3">
    <w:name w:val="heading 3"/>
    <w:aliases w:val="h3"/>
    <w:basedOn w:val="Normal"/>
    <w:link w:val="Heading3Char"/>
    <w:qFormat/>
    <w:rsid w:val="00CC1B1A"/>
    <w:pPr>
      <w:numPr>
        <w:ilvl w:val="2"/>
        <w:numId w:val="11"/>
      </w:numPr>
      <w:spacing w:after="240" w:line="240" w:lineRule="auto"/>
      <w:outlineLvl w:val="2"/>
    </w:pPr>
    <w:rPr>
      <w:rFonts w:ascii="Times New Roman" w:eastAsia="Times New Roman" w:hAnsi="Times New Roman" w:cs="Times New Roman"/>
      <w:sz w:val="24"/>
      <w:szCs w:val="20"/>
    </w:rPr>
  </w:style>
  <w:style w:type="paragraph" w:styleId="Heading4">
    <w:name w:val="heading 4"/>
    <w:aliases w:val="h4"/>
    <w:basedOn w:val="Normal"/>
    <w:link w:val="Heading4Char"/>
    <w:qFormat/>
    <w:rsid w:val="00CC1B1A"/>
    <w:pPr>
      <w:numPr>
        <w:ilvl w:val="3"/>
        <w:numId w:val="11"/>
      </w:numPr>
      <w:spacing w:after="240" w:line="240" w:lineRule="auto"/>
      <w:outlineLvl w:val="3"/>
    </w:pPr>
    <w:rPr>
      <w:rFonts w:ascii="Times New Roman" w:eastAsia="Times New Roman" w:hAnsi="Times New Roman" w:cs="Times New Roman"/>
      <w:sz w:val="24"/>
      <w:szCs w:val="20"/>
    </w:rPr>
  </w:style>
  <w:style w:type="paragraph" w:styleId="Heading5">
    <w:name w:val="heading 5"/>
    <w:aliases w:val="h5"/>
    <w:basedOn w:val="Normal"/>
    <w:link w:val="Heading5Char"/>
    <w:qFormat/>
    <w:rsid w:val="00CC1B1A"/>
    <w:pPr>
      <w:numPr>
        <w:ilvl w:val="4"/>
        <w:numId w:val="11"/>
      </w:numPr>
      <w:spacing w:after="240" w:line="240" w:lineRule="auto"/>
      <w:outlineLvl w:val="4"/>
    </w:pPr>
    <w:rPr>
      <w:rFonts w:ascii="Times New Roman" w:eastAsia="Times New Roman" w:hAnsi="Times New Roman" w:cs="Times New Roman"/>
      <w:sz w:val="24"/>
      <w:szCs w:val="20"/>
    </w:rPr>
  </w:style>
  <w:style w:type="paragraph" w:styleId="Heading6">
    <w:name w:val="heading 6"/>
    <w:aliases w:val="h6"/>
    <w:basedOn w:val="Normal"/>
    <w:link w:val="Heading6Char"/>
    <w:qFormat/>
    <w:rsid w:val="00CC1B1A"/>
    <w:pPr>
      <w:numPr>
        <w:ilvl w:val="5"/>
        <w:numId w:val="11"/>
      </w:numPr>
      <w:spacing w:after="240" w:line="240" w:lineRule="auto"/>
      <w:outlineLvl w:val="5"/>
    </w:pPr>
    <w:rPr>
      <w:rFonts w:ascii="Times New Roman" w:eastAsia="Times New Roman" w:hAnsi="Times New Roman" w:cs="Times New Roman"/>
      <w:sz w:val="24"/>
      <w:szCs w:val="20"/>
    </w:rPr>
  </w:style>
  <w:style w:type="paragraph" w:styleId="Heading7">
    <w:name w:val="heading 7"/>
    <w:aliases w:val="h7"/>
    <w:basedOn w:val="Normal"/>
    <w:link w:val="Heading7Char"/>
    <w:qFormat/>
    <w:rsid w:val="00CC1B1A"/>
    <w:pPr>
      <w:numPr>
        <w:ilvl w:val="6"/>
        <w:numId w:val="11"/>
      </w:numPr>
      <w:spacing w:after="240" w:line="240" w:lineRule="auto"/>
      <w:outlineLvl w:val="6"/>
    </w:pPr>
    <w:rPr>
      <w:rFonts w:ascii="Times New Roman" w:eastAsia="Times New Roman" w:hAnsi="Times New Roman" w:cs="Times New Roman"/>
      <w:sz w:val="24"/>
      <w:szCs w:val="20"/>
    </w:rPr>
  </w:style>
  <w:style w:type="paragraph" w:styleId="Heading8">
    <w:name w:val="heading 8"/>
    <w:aliases w:val="h8"/>
    <w:basedOn w:val="Normal"/>
    <w:link w:val="Heading8Char"/>
    <w:qFormat/>
    <w:rsid w:val="00CC1B1A"/>
    <w:pPr>
      <w:numPr>
        <w:ilvl w:val="7"/>
        <w:numId w:val="11"/>
      </w:numPr>
      <w:spacing w:after="240" w:line="240" w:lineRule="auto"/>
      <w:outlineLvl w:val="7"/>
    </w:pPr>
    <w:rPr>
      <w:rFonts w:ascii="Times New Roman" w:eastAsia="Times New Roman" w:hAnsi="Times New Roman" w:cs="Times New Roman"/>
      <w:sz w:val="24"/>
      <w:szCs w:val="20"/>
    </w:rPr>
  </w:style>
  <w:style w:type="paragraph" w:styleId="Heading9">
    <w:name w:val="heading 9"/>
    <w:aliases w:val="h9"/>
    <w:basedOn w:val="Normal"/>
    <w:link w:val="Heading9Char"/>
    <w:qFormat/>
    <w:rsid w:val="00CC1B1A"/>
    <w:pPr>
      <w:numPr>
        <w:ilvl w:val="8"/>
        <w:numId w:val="11"/>
      </w:numPr>
      <w:spacing w:after="240" w:line="240" w:lineRule="auto"/>
      <w:outlineLvl w:val="8"/>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E5A"/>
    <w:pPr>
      <w:ind w:left="720"/>
      <w:contextualSpacing/>
    </w:pPr>
  </w:style>
  <w:style w:type="table" w:styleId="TableGrid">
    <w:name w:val="Table Grid"/>
    <w:basedOn w:val="TableNormal"/>
    <w:uiPriority w:val="39"/>
    <w:rsid w:val="00352E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aliases w:val="h1 Char"/>
    <w:basedOn w:val="DefaultParagraphFont"/>
    <w:link w:val="Heading1"/>
    <w:rsid w:val="00CC1B1A"/>
    <w:rPr>
      <w:rFonts w:ascii="Times New Roman Bold" w:eastAsia="Times New Roman" w:hAnsi="Times New Roman Bold" w:cs="Times New Roman"/>
      <w:b/>
      <w:sz w:val="24"/>
      <w:szCs w:val="24"/>
      <w:u w:val="single"/>
    </w:rPr>
  </w:style>
  <w:style w:type="character" w:customStyle="1" w:styleId="Heading2Char">
    <w:name w:val="Heading 2 Char"/>
    <w:aliases w:val="h2 Char"/>
    <w:basedOn w:val="DefaultParagraphFont"/>
    <w:link w:val="Heading2"/>
    <w:rsid w:val="00CC1B1A"/>
    <w:rPr>
      <w:rFonts w:ascii="Times New Roman" w:eastAsia="Times New Roman" w:hAnsi="Times New Roman" w:cs="Times New Roman"/>
      <w:sz w:val="24"/>
      <w:szCs w:val="20"/>
    </w:rPr>
  </w:style>
  <w:style w:type="character" w:customStyle="1" w:styleId="Heading3Char">
    <w:name w:val="Heading 3 Char"/>
    <w:aliases w:val="h3 Char"/>
    <w:basedOn w:val="DefaultParagraphFont"/>
    <w:link w:val="Heading3"/>
    <w:rsid w:val="00CC1B1A"/>
    <w:rPr>
      <w:rFonts w:ascii="Times New Roman" w:eastAsia="Times New Roman" w:hAnsi="Times New Roman" w:cs="Times New Roman"/>
      <w:sz w:val="24"/>
      <w:szCs w:val="20"/>
    </w:rPr>
  </w:style>
  <w:style w:type="character" w:customStyle="1" w:styleId="Heading4Char">
    <w:name w:val="Heading 4 Char"/>
    <w:aliases w:val="h4 Char"/>
    <w:basedOn w:val="DefaultParagraphFont"/>
    <w:link w:val="Heading4"/>
    <w:rsid w:val="00CC1B1A"/>
    <w:rPr>
      <w:rFonts w:ascii="Times New Roman" w:eastAsia="Times New Roman" w:hAnsi="Times New Roman" w:cs="Times New Roman"/>
      <w:sz w:val="24"/>
      <w:szCs w:val="20"/>
    </w:rPr>
  </w:style>
  <w:style w:type="character" w:customStyle="1" w:styleId="Heading5Char">
    <w:name w:val="Heading 5 Char"/>
    <w:aliases w:val="h5 Char"/>
    <w:basedOn w:val="DefaultParagraphFont"/>
    <w:link w:val="Heading5"/>
    <w:rsid w:val="00CC1B1A"/>
    <w:rPr>
      <w:rFonts w:ascii="Times New Roman" w:eastAsia="Times New Roman" w:hAnsi="Times New Roman" w:cs="Times New Roman"/>
      <w:sz w:val="24"/>
      <w:szCs w:val="20"/>
    </w:rPr>
  </w:style>
  <w:style w:type="character" w:customStyle="1" w:styleId="Heading6Char">
    <w:name w:val="Heading 6 Char"/>
    <w:aliases w:val="h6 Char"/>
    <w:basedOn w:val="DefaultParagraphFont"/>
    <w:link w:val="Heading6"/>
    <w:rsid w:val="00CC1B1A"/>
    <w:rPr>
      <w:rFonts w:ascii="Times New Roman" w:eastAsia="Times New Roman" w:hAnsi="Times New Roman" w:cs="Times New Roman"/>
      <w:sz w:val="24"/>
      <w:szCs w:val="20"/>
    </w:rPr>
  </w:style>
  <w:style w:type="character" w:customStyle="1" w:styleId="Heading7Char">
    <w:name w:val="Heading 7 Char"/>
    <w:aliases w:val="h7 Char"/>
    <w:basedOn w:val="DefaultParagraphFont"/>
    <w:link w:val="Heading7"/>
    <w:rsid w:val="00CC1B1A"/>
    <w:rPr>
      <w:rFonts w:ascii="Times New Roman" w:eastAsia="Times New Roman" w:hAnsi="Times New Roman" w:cs="Times New Roman"/>
      <w:sz w:val="24"/>
      <w:szCs w:val="20"/>
    </w:rPr>
  </w:style>
  <w:style w:type="character" w:customStyle="1" w:styleId="Heading8Char">
    <w:name w:val="Heading 8 Char"/>
    <w:aliases w:val="h8 Char"/>
    <w:basedOn w:val="DefaultParagraphFont"/>
    <w:link w:val="Heading8"/>
    <w:rsid w:val="00CC1B1A"/>
    <w:rPr>
      <w:rFonts w:ascii="Times New Roman" w:eastAsia="Times New Roman" w:hAnsi="Times New Roman" w:cs="Times New Roman"/>
      <w:sz w:val="24"/>
      <w:szCs w:val="20"/>
    </w:rPr>
  </w:style>
  <w:style w:type="character" w:customStyle="1" w:styleId="Heading9Char">
    <w:name w:val="Heading 9 Char"/>
    <w:aliases w:val="h9 Char"/>
    <w:basedOn w:val="DefaultParagraphFont"/>
    <w:link w:val="Heading9"/>
    <w:rsid w:val="00CC1B1A"/>
    <w:rPr>
      <w:rFonts w:ascii="Times New Roman" w:eastAsia="Times New Roman" w:hAnsi="Times New Roman" w:cs="Times New Roman"/>
      <w:sz w:val="24"/>
      <w:szCs w:val="20"/>
    </w:rPr>
  </w:style>
  <w:style w:type="character" w:styleId="CommentReference">
    <w:name w:val="annotation reference"/>
    <w:basedOn w:val="DefaultParagraphFont"/>
    <w:uiPriority w:val="99"/>
    <w:semiHidden/>
    <w:unhideWhenUsed/>
    <w:rsid w:val="00212D78"/>
    <w:rPr>
      <w:sz w:val="16"/>
      <w:szCs w:val="16"/>
    </w:rPr>
  </w:style>
  <w:style w:type="paragraph" w:styleId="CommentText">
    <w:name w:val="annotation text"/>
    <w:basedOn w:val="Normal"/>
    <w:link w:val="CommentTextChar"/>
    <w:uiPriority w:val="99"/>
    <w:semiHidden/>
    <w:unhideWhenUsed/>
    <w:rsid w:val="00212D78"/>
    <w:pPr>
      <w:spacing w:line="240" w:lineRule="auto"/>
    </w:pPr>
    <w:rPr>
      <w:sz w:val="20"/>
      <w:szCs w:val="20"/>
    </w:rPr>
  </w:style>
  <w:style w:type="character" w:customStyle="1" w:styleId="CommentTextChar">
    <w:name w:val="Comment Text Char"/>
    <w:basedOn w:val="DefaultParagraphFont"/>
    <w:link w:val="CommentText"/>
    <w:uiPriority w:val="99"/>
    <w:semiHidden/>
    <w:rsid w:val="00212D78"/>
    <w:rPr>
      <w:sz w:val="20"/>
      <w:szCs w:val="20"/>
    </w:rPr>
  </w:style>
  <w:style w:type="paragraph" w:styleId="CommentSubject">
    <w:name w:val="annotation subject"/>
    <w:basedOn w:val="CommentText"/>
    <w:next w:val="CommentText"/>
    <w:link w:val="CommentSubjectChar"/>
    <w:uiPriority w:val="99"/>
    <w:semiHidden/>
    <w:unhideWhenUsed/>
    <w:rsid w:val="00212D78"/>
    <w:rPr>
      <w:b/>
      <w:bCs/>
    </w:rPr>
  </w:style>
  <w:style w:type="character" w:customStyle="1" w:styleId="CommentSubjectChar">
    <w:name w:val="Comment Subject Char"/>
    <w:basedOn w:val="CommentTextChar"/>
    <w:link w:val="CommentSubject"/>
    <w:uiPriority w:val="99"/>
    <w:semiHidden/>
    <w:rsid w:val="00212D78"/>
    <w:rPr>
      <w:b/>
      <w:bCs/>
      <w:sz w:val="20"/>
      <w:szCs w:val="20"/>
    </w:rPr>
  </w:style>
  <w:style w:type="paragraph" w:styleId="BalloonText">
    <w:name w:val="Balloon Text"/>
    <w:basedOn w:val="Normal"/>
    <w:link w:val="BalloonTextChar"/>
    <w:uiPriority w:val="99"/>
    <w:semiHidden/>
    <w:unhideWhenUsed/>
    <w:rsid w:val="00212D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2D78"/>
    <w:rPr>
      <w:rFonts w:ascii="Segoe UI" w:hAnsi="Segoe UI" w:cs="Segoe UI"/>
      <w:sz w:val="18"/>
      <w:szCs w:val="18"/>
    </w:rPr>
  </w:style>
  <w:style w:type="paragraph" w:customStyle="1" w:styleId="doc-ti">
    <w:name w:val="doc-ti"/>
    <w:basedOn w:val="Normal"/>
    <w:rsid w:val="00AD10C4"/>
    <w:pPr>
      <w:spacing w:before="100" w:beforeAutospacing="1" w:after="100" w:afterAutospacing="1" w:line="240" w:lineRule="auto"/>
    </w:pPr>
    <w:rPr>
      <w:rFonts w:ascii="Times New Roman" w:eastAsia="Times New Roman" w:hAnsi="Times New Roman" w:cs="Times New Roman"/>
      <w:sz w:val="24"/>
      <w:szCs w:val="24"/>
      <w:lang w:val="sv-SE" w:eastAsia="sv-SE"/>
    </w:rPr>
  </w:style>
  <w:style w:type="paragraph" w:customStyle="1" w:styleId="NumRubrik3">
    <w:name w:val="Num Rubrik 3"/>
    <w:basedOn w:val="Normal"/>
    <w:next w:val="Normal"/>
    <w:rsid w:val="00C5775F"/>
    <w:pPr>
      <w:suppressAutoHyphens/>
      <w:spacing w:before="113" w:after="0" w:line="240" w:lineRule="auto"/>
      <w:outlineLvl w:val="2"/>
    </w:pPr>
    <w:rPr>
      <w:rFonts w:ascii="Century Schoolbook" w:eastAsia="Droid Sans" w:hAnsi="Century Schoolbook" w:cs="Lohit Hindi"/>
      <w:sz w:val="26"/>
      <w:szCs w:val="24"/>
      <w:lang w:val="en-GB" w:eastAsia="zh-CN" w:bidi="hi-IN"/>
    </w:rPr>
  </w:style>
  <w:style w:type="paragraph" w:customStyle="1" w:styleId="ti-grseq-1">
    <w:name w:val="ti-grseq-1"/>
    <w:basedOn w:val="Normal"/>
    <w:rsid w:val="00C5775F"/>
    <w:pPr>
      <w:spacing w:before="100" w:beforeAutospacing="1" w:after="100" w:afterAutospacing="1" w:line="240" w:lineRule="auto"/>
    </w:pPr>
    <w:rPr>
      <w:rFonts w:ascii="Times New Roman" w:eastAsia="Times New Roman" w:hAnsi="Times New Roman" w:cs="Times New Roman"/>
      <w:sz w:val="24"/>
      <w:szCs w:val="24"/>
      <w:lang w:val="sv-SE" w:eastAsia="sv-SE"/>
    </w:rPr>
  </w:style>
  <w:style w:type="paragraph" w:styleId="FootnoteText">
    <w:name w:val="footnote text"/>
    <w:basedOn w:val="Normal"/>
    <w:link w:val="FootnoteTextChar"/>
    <w:uiPriority w:val="99"/>
    <w:semiHidden/>
    <w:unhideWhenUsed/>
    <w:rsid w:val="00C5775F"/>
    <w:pPr>
      <w:widowControl w:val="0"/>
      <w:spacing w:after="0" w:line="240" w:lineRule="auto"/>
    </w:pPr>
    <w:rPr>
      <w:rFonts w:ascii="Times New Roman" w:eastAsia="Times New Roman" w:hAnsi="Times New Roman" w:cs="Times New Roman"/>
      <w:color w:val="000000"/>
      <w:sz w:val="20"/>
      <w:szCs w:val="20"/>
      <w:lang w:val="en-GB" w:eastAsia="sv-SE"/>
    </w:rPr>
  </w:style>
  <w:style w:type="character" w:customStyle="1" w:styleId="FootnoteTextChar">
    <w:name w:val="Footnote Text Char"/>
    <w:basedOn w:val="DefaultParagraphFont"/>
    <w:link w:val="FootnoteText"/>
    <w:uiPriority w:val="99"/>
    <w:semiHidden/>
    <w:rsid w:val="00C5775F"/>
    <w:rPr>
      <w:rFonts w:ascii="Times New Roman" w:eastAsia="Times New Roman" w:hAnsi="Times New Roman" w:cs="Times New Roman"/>
      <w:color w:val="000000"/>
      <w:sz w:val="20"/>
      <w:szCs w:val="20"/>
      <w:lang w:val="en-GB" w:eastAsia="sv-SE"/>
    </w:rPr>
  </w:style>
  <w:style w:type="character" w:styleId="FootnoteReference">
    <w:name w:val="footnote reference"/>
    <w:basedOn w:val="DefaultParagraphFont"/>
    <w:uiPriority w:val="99"/>
    <w:semiHidden/>
    <w:unhideWhenUsed/>
    <w:rsid w:val="00C5775F"/>
    <w:rPr>
      <w:vertAlign w:val="superscript"/>
    </w:rPr>
  </w:style>
  <w:style w:type="paragraph" w:customStyle="1" w:styleId="Normal3">
    <w:name w:val="Normal3"/>
    <w:basedOn w:val="Normal"/>
    <w:rsid w:val="00C5775F"/>
    <w:pPr>
      <w:spacing w:before="100" w:beforeAutospacing="1" w:after="100" w:afterAutospacing="1" w:line="240" w:lineRule="auto"/>
    </w:pPr>
    <w:rPr>
      <w:rFonts w:ascii="Times New Roman" w:eastAsia="Times New Roman" w:hAnsi="Times New Roman" w:cs="Times New Roman"/>
      <w:sz w:val="24"/>
      <w:szCs w:val="24"/>
      <w:lang w:val="sv-SE" w:eastAsia="sv-SE"/>
    </w:rPr>
  </w:style>
  <w:style w:type="paragraph" w:styleId="BodyText">
    <w:name w:val="Body Text"/>
    <w:basedOn w:val="Normal"/>
    <w:link w:val="BodyTextChar"/>
    <w:uiPriority w:val="99"/>
    <w:unhideWhenUsed/>
    <w:rsid w:val="00C34CF4"/>
    <w:pPr>
      <w:widowControl w:val="0"/>
      <w:spacing w:after="120" w:line="240" w:lineRule="auto"/>
    </w:pPr>
    <w:rPr>
      <w:rFonts w:ascii="Times New Roman" w:eastAsia="Times New Roman" w:hAnsi="Times New Roman" w:cs="Times New Roman"/>
      <w:color w:val="000000"/>
      <w:sz w:val="21"/>
      <w:szCs w:val="21"/>
      <w:lang w:val="en-GB" w:eastAsia="sv-SE"/>
    </w:rPr>
  </w:style>
  <w:style w:type="character" w:customStyle="1" w:styleId="BodyTextChar">
    <w:name w:val="Body Text Char"/>
    <w:basedOn w:val="DefaultParagraphFont"/>
    <w:link w:val="BodyText"/>
    <w:uiPriority w:val="99"/>
    <w:rsid w:val="00C34CF4"/>
    <w:rPr>
      <w:rFonts w:ascii="Times New Roman" w:eastAsia="Times New Roman" w:hAnsi="Times New Roman" w:cs="Times New Roman"/>
      <w:color w:val="000000"/>
      <w:sz w:val="21"/>
      <w:szCs w:val="21"/>
      <w:lang w:val="en-GB" w:eastAsia="sv-SE"/>
    </w:rPr>
  </w:style>
  <w:style w:type="character" w:styleId="Hyperlink">
    <w:name w:val="Hyperlink"/>
    <w:basedOn w:val="DefaultParagraphFont"/>
    <w:uiPriority w:val="99"/>
    <w:unhideWhenUsed/>
    <w:rsid w:val="00A40573"/>
    <w:rPr>
      <w:color w:val="0563C1" w:themeColor="hyperlink"/>
      <w:u w:val="single"/>
    </w:rPr>
  </w:style>
  <w:style w:type="paragraph" w:styleId="Header">
    <w:name w:val="header"/>
    <w:basedOn w:val="Normal"/>
    <w:link w:val="HeaderChar"/>
    <w:uiPriority w:val="99"/>
    <w:unhideWhenUsed/>
    <w:rsid w:val="005465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651E"/>
  </w:style>
  <w:style w:type="paragraph" w:styleId="Footer">
    <w:name w:val="footer"/>
    <w:basedOn w:val="Normal"/>
    <w:link w:val="FooterChar"/>
    <w:uiPriority w:val="99"/>
    <w:unhideWhenUsed/>
    <w:rsid w:val="005465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65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ina.Schlebusch@ebc.uu.se" TargetMode="External"/><Relationship Id="rId3" Type="http://schemas.openxmlformats.org/officeDocument/2006/relationships/settings" Target="settings.xml"/><Relationship Id="rId7" Type="http://schemas.openxmlformats.org/officeDocument/2006/relationships/hyperlink" Target="mailto:Mattias.Jakobsson@ebc.uu.s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Himla@assaf.org.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15</Pages>
  <Words>6081</Words>
  <Characters>34662</Characters>
  <Application>Microsoft Office Word</Application>
  <DocSecurity>0</DocSecurity>
  <Lines>288</Lines>
  <Paragraphs>81</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40662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carinas</dc:creator>
  <cp:keywords/>
  <dc:description/>
  <cp:lastModifiedBy>Carina Schlebusch</cp:lastModifiedBy>
  <cp:revision>11</cp:revision>
  <dcterms:created xsi:type="dcterms:W3CDTF">2020-05-28T09:18:00Z</dcterms:created>
  <dcterms:modified xsi:type="dcterms:W3CDTF">2021-08-12T09:48:00Z</dcterms:modified>
</cp:coreProperties>
</file>